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822FD" w14:textId="77777777" w:rsidR="00ED560F" w:rsidRPr="005102EF" w:rsidRDefault="00ED560F" w:rsidP="00ED560F">
      <w:pPr>
        <w:pStyle w:val="Heading1"/>
      </w:pPr>
      <w:bookmarkStart w:id="0" w:name="_Toc336946432"/>
      <w:r w:rsidRPr="005102EF">
        <w:t>Safety Records and Statistics Policy</w:t>
      </w:r>
      <w:bookmarkEnd w:id="0"/>
    </w:p>
    <w:p w14:paraId="6B725D85" w14:textId="77777777" w:rsidR="00ED560F" w:rsidRPr="005102EF" w:rsidRDefault="00ED560F" w:rsidP="00ED560F">
      <w:pPr>
        <w:pStyle w:val="Heading2"/>
      </w:pPr>
      <w:r w:rsidRPr="005102EF">
        <w:t>Policy</w:t>
      </w:r>
    </w:p>
    <w:p w14:paraId="1D7A973A" w14:textId="77777777" w:rsidR="00ED560F" w:rsidRPr="005102EF" w:rsidRDefault="00ED560F" w:rsidP="00ED560F">
      <w:r w:rsidRPr="005102EF">
        <w:t>(Company name) will collect and maintain records and use the records to generate safety statistics that will guide continual improvement.</w:t>
      </w:r>
    </w:p>
    <w:p w14:paraId="030852BB" w14:textId="77777777" w:rsidR="00ED560F" w:rsidRPr="005102EF" w:rsidRDefault="00ED560F" w:rsidP="00ED560F">
      <w:pPr>
        <w:pStyle w:val="Heading2"/>
      </w:pPr>
      <w:r w:rsidRPr="005102EF">
        <w:t>Responsibilities</w:t>
      </w:r>
    </w:p>
    <w:p w14:paraId="715A8E6C" w14:textId="77777777" w:rsidR="00ED560F" w:rsidRPr="00ED560F" w:rsidRDefault="00ED560F" w:rsidP="00ED560F">
      <w:pPr>
        <w:pStyle w:val="Heading3"/>
      </w:pPr>
      <w:r w:rsidRPr="00ED560F">
        <w:t>Human Resources</w:t>
      </w:r>
    </w:p>
    <w:p w14:paraId="3A16B1CF" w14:textId="77777777" w:rsidR="00ED560F" w:rsidRPr="005102EF" w:rsidRDefault="00ED560F" w:rsidP="00ED560F">
      <w:r w:rsidRPr="005102EF">
        <w:t>Human resources is responsible for maintaining master employee files. These are maintained in a secure (locked) location in HR and protected from damage for at</w:t>
      </w:r>
      <w:bookmarkStart w:id="1" w:name="_GoBack"/>
      <w:bookmarkEnd w:id="1"/>
      <w:r w:rsidRPr="005102EF">
        <w:t xml:space="preserve"> least as long as the employ</w:t>
      </w:r>
      <w:r>
        <w:t xml:space="preserve">ee is working for the company. </w:t>
      </w:r>
    </w:p>
    <w:p w14:paraId="13B02440" w14:textId="77777777" w:rsidR="00ED560F" w:rsidRPr="00ED560F" w:rsidRDefault="00ED560F" w:rsidP="00ED560F">
      <w:pPr>
        <w:pStyle w:val="Heading3"/>
      </w:pPr>
      <w:r w:rsidRPr="005102EF">
        <w:t>Supervisors</w:t>
      </w:r>
    </w:p>
    <w:p w14:paraId="676B5AC1" w14:textId="77777777" w:rsidR="00ED560F" w:rsidRPr="005102EF" w:rsidRDefault="00ED560F" w:rsidP="00ED560F">
      <w:r w:rsidRPr="005102EF">
        <w:t>Supervisors are responsible for maintaining records other than personnel records. These include but are not limited to:</w:t>
      </w:r>
    </w:p>
    <w:p w14:paraId="1C857E19" w14:textId="77777777" w:rsidR="00ED560F" w:rsidRPr="005102EF" w:rsidRDefault="00ED560F" w:rsidP="00ED560F">
      <w:pPr>
        <w:pStyle w:val="ListBullet"/>
      </w:pPr>
      <w:r w:rsidRPr="005102EF">
        <w:t>Incident investigation reports</w:t>
      </w:r>
    </w:p>
    <w:p w14:paraId="484352B5" w14:textId="77777777" w:rsidR="00ED560F" w:rsidRPr="005102EF" w:rsidRDefault="00ED560F" w:rsidP="00ED560F">
      <w:pPr>
        <w:pStyle w:val="ListBullet"/>
      </w:pPr>
      <w:r w:rsidRPr="005102EF">
        <w:t>Hazard assessments</w:t>
      </w:r>
    </w:p>
    <w:p w14:paraId="59C8CA7C" w14:textId="77777777" w:rsidR="00ED560F" w:rsidRPr="005102EF" w:rsidRDefault="00ED560F" w:rsidP="00ED560F">
      <w:pPr>
        <w:pStyle w:val="ListBullet"/>
      </w:pPr>
      <w:r w:rsidRPr="005102EF">
        <w:t>Toolbox meeting minutes</w:t>
      </w:r>
    </w:p>
    <w:p w14:paraId="070CE3FF" w14:textId="77777777" w:rsidR="00ED560F" w:rsidRPr="005102EF" w:rsidRDefault="00ED560F" w:rsidP="00ED560F">
      <w:pPr>
        <w:pStyle w:val="ListBullet"/>
      </w:pPr>
      <w:r w:rsidRPr="005102EF">
        <w:t>OH&amp;S reports</w:t>
      </w:r>
    </w:p>
    <w:p w14:paraId="14936529" w14:textId="77777777" w:rsidR="00ED560F" w:rsidRPr="005102EF" w:rsidRDefault="00ED560F" w:rsidP="00ED560F">
      <w:pPr>
        <w:pStyle w:val="ListBullet"/>
      </w:pPr>
      <w:r w:rsidRPr="005102EF">
        <w:t>Inspections</w:t>
      </w:r>
    </w:p>
    <w:p w14:paraId="759CA038" w14:textId="77777777" w:rsidR="00ED560F" w:rsidRPr="005102EF" w:rsidRDefault="00ED560F" w:rsidP="00ED560F">
      <w:pPr>
        <w:pStyle w:val="ListBullet"/>
      </w:pPr>
      <w:r w:rsidRPr="005102EF">
        <w:t>Internal and external audits</w:t>
      </w:r>
    </w:p>
    <w:p w14:paraId="07E12BBE" w14:textId="77777777" w:rsidR="00ED560F" w:rsidRDefault="00ED560F" w:rsidP="00ED560F"/>
    <w:p w14:paraId="14BB8BBE" w14:textId="3B6E0C78" w:rsidR="00ED560F" w:rsidRPr="005102EF" w:rsidRDefault="00ED560F" w:rsidP="00ED560F">
      <w:r w:rsidRPr="005102EF">
        <w:t>These records are to be kept for seven years. The records will be kept in secure filing cabinets for paper copies and secure directories for electronic information. Copies of documents that do not contain confidential information may be released or posted, but the master must remain secure.</w:t>
      </w:r>
    </w:p>
    <w:p w14:paraId="79ECB430" w14:textId="77777777" w:rsidR="00ED560F" w:rsidRPr="005102EF" w:rsidRDefault="00ED560F" w:rsidP="00ED560F">
      <w:pPr>
        <w:pStyle w:val="Heading2"/>
      </w:pPr>
      <w:r w:rsidRPr="005102EF">
        <w:t>Procedures</w:t>
      </w:r>
    </w:p>
    <w:p w14:paraId="08C9902C" w14:textId="6457CAD3" w:rsidR="00ED560F" w:rsidRDefault="00ED560F" w:rsidP="00ED560F">
      <w:r w:rsidRPr="005102EF">
        <w:t>Both leading and lagging indicators are used to assess the effectiveness of the safety management system. Leading indicators provide advanced warning of developing weaknesses before losses occur. Lagging indicators are used to measure the final outcome of the work activities.</w:t>
      </w:r>
    </w:p>
    <w:p w14:paraId="170CE057" w14:textId="77777777" w:rsidR="00ED560F" w:rsidRPr="005102EF" w:rsidRDefault="00ED560F" w:rsidP="00ED560F"/>
    <w:p w14:paraId="37ACAFD7" w14:textId="77777777" w:rsidR="00ED560F" w:rsidRPr="005102EF" w:rsidRDefault="00ED560F" w:rsidP="00ED560F">
      <w:r w:rsidRPr="005102EF">
        <w:t>The following leading indicators are used to track ongoing activities by month.</w:t>
      </w:r>
    </w:p>
    <w:p w14:paraId="76E2AC5C" w14:textId="77777777" w:rsidR="00ED560F" w:rsidRPr="005102EF" w:rsidRDefault="00ED560F" w:rsidP="00ED560F">
      <w:pPr>
        <w:pStyle w:val="ListBullet"/>
      </w:pPr>
      <w:r w:rsidRPr="005102EF">
        <w:t>Leading indicator</w:t>
      </w:r>
    </w:p>
    <w:p w14:paraId="70FB3CC8" w14:textId="77777777" w:rsidR="00ED560F" w:rsidRPr="005102EF" w:rsidRDefault="00ED560F" w:rsidP="00ED560F">
      <w:pPr>
        <w:pStyle w:val="ListBullet"/>
      </w:pPr>
      <w:r w:rsidRPr="005102EF">
        <w:t>Site actions per month</w:t>
      </w:r>
    </w:p>
    <w:p w14:paraId="7157AC21" w14:textId="77777777" w:rsidR="00ED560F" w:rsidRPr="005102EF" w:rsidRDefault="00ED560F" w:rsidP="00ED560F">
      <w:pPr>
        <w:pStyle w:val="ListBullet"/>
      </w:pPr>
      <w:r w:rsidRPr="005102EF">
        <w:t>Office actions per month</w:t>
      </w:r>
    </w:p>
    <w:p w14:paraId="4B736859" w14:textId="77777777" w:rsidR="00ED560F" w:rsidRPr="005102EF" w:rsidRDefault="00ED560F" w:rsidP="00ED560F">
      <w:pPr>
        <w:pStyle w:val="ListBullet"/>
      </w:pPr>
      <w:r w:rsidRPr="005102EF">
        <w:t>Total actions per month</w:t>
      </w:r>
    </w:p>
    <w:p w14:paraId="2576E9A3" w14:textId="77777777" w:rsidR="00ED560F" w:rsidRPr="005102EF" w:rsidRDefault="00ED560F" w:rsidP="00ED560F">
      <w:pPr>
        <w:pStyle w:val="ListBullet"/>
      </w:pPr>
      <w:r w:rsidRPr="005102EF">
        <w:t>Formal inspections</w:t>
      </w:r>
    </w:p>
    <w:p w14:paraId="5DEDDABE" w14:textId="77777777" w:rsidR="00ED560F" w:rsidRPr="005102EF" w:rsidRDefault="00ED560F" w:rsidP="00ED560F">
      <w:pPr>
        <w:pStyle w:val="ListBullet"/>
      </w:pPr>
      <w:r w:rsidRPr="005102EF">
        <w:t>Specific safety trainings delivered</w:t>
      </w:r>
    </w:p>
    <w:p w14:paraId="08EDA4A3" w14:textId="77777777" w:rsidR="00ED560F" w:rsidRPr="005102EF" w:rsidRDefault="00ED560F" w:rsidP="00ED560F">
      <w:pPr>
        <w:pStyle w:val="ListBullet"/>
      </w:pPr>
      <w:r w:rsidRPr="005102EF">
        <w:t>Management safety walk</w:t>
      </w:r>
    </w:p>
    <w:p w14:paraId="1FD1AD20" w14:textId="77777777" w:rsidR="00ED560F" w:rsidRPr="005102EF" w:rsidRDefault="00ED560F" w:rsidP="00ED560F">
      <w:pPr>
        <w:pStyle w:val="ListBullet"/>
      </w:pPr>
      <w:r w:rsidRPr="005102EF">
        <w:lastRenderedPageBreak/>
        <w:t>Near miss report</w:t>
      </w:r>
    </w:p>
    <w:p w14:paraId="49EB6909" w14:textId="77777777" w:rsidR="00ED560F" w:rsidRPr="005102EF" w:rsidRDefault="00ED560F" w:rsidP="00ED560F">
      <w:pPr>
        <w:pStyle w:val="ListBullet"/>
      </w:pPr>
      <w:r w:rsidRPr="005102EF">
        <w:t>Safety committee meeting</w:t>
      </w:r>
    </w:p>
    <w:p w14:paraId="672951E3" w14:textId="77777777" w:rsidR="00ED560F" w:rsidRPr="005102EF" w:rsidRDefault="00ED560F" w:rsidP="00ED560F">
      <w:pPr>
        <w:pStyle w:val="ListBullet"/>
      </w:pPr>
      <w:r w:rsidRPr="005102EF">
        <w:t>Toolbox meeting</w:t>
      </w:r>
    </w:p>
    <w:p w14:paraId="37376694" w14:textId="77777777" w:rsidR="00ED560F" w:rsidRPr="005102EF" w:rsidRDefault="00ED560F" w:rsidP="00ED560F">
      <w:pPr>
        <w:pStyle w:val="ListBullet"/>
      </w:pPr>
      <w:r w:rsidRPr="005102EF">
        <w:t>Hazard report</w:t>
      </w:r>
    </w:p>
    <w:p w14:paraId="636711EE" w14:textId="77777777" w:rsidR="00ED560F" w:rsidRPr="005102EF" w:rsidRDefault="00ED560F" w:rsidP="00ED560F">
      <w:pPr>
        <w:pStyle w:val="ListBullet"/>
      </w:pPr>
      <w:r w:rsidRPr="005102EF">
        <w:t>Open safety action items from meetings, ins</w:t>
      </w:r>
      <w:r>
        <w:t>pections, investigations, etc.</w:t>
      </w:r>
    </w:p>
    <w:p w14:paraId="25F01E62" w14:textId="77777777" w:rsidR="00ED560F" w:rsidRDefault="00ED560F" w:rsidP="00ED560F"/>
    <w:p w14:paraId="0427D352" w14:textId="3388E619" w:rsidR="00ED560F" w:rsidRPr="005102EF" w:rsidRDefault="00ED560F" w:rsidP="00ED560F">
      <w:r w:rsidRPr="005102EF">
        <w:t>The following types of incidents are to be reported and tracked (for both our company and our subcontrac</w:t>
      </w:r>
      <w:r>
        <w:t>tors):</w:t>
      </w:r>
    </w:p>
    <w:p w14:paraId="06E2ADEF" w14:textId="77777777" w:rsidR="00ED560F" w:rsidRPr="005102EF" w:rsidRDefault="00ED560F" w:rsidP="00ED560F">
      <w:pPr>
        <w:pStyle w:val="ListBullet"/>
      </w:pPr>
      <w:r w:rsidRPr="005102EF">
        <w:t>All injuries</w:t>
      </w:r>
    </w:p>
    <w:p w14:paraId="413765B1" w14:textId="77777777" w:rsidR="00ED560F" w:rsidRPr="005102EF" w:rsidRDefault="00ED560F" w:rsidP="00ED560F">
      <w:pPr>
        <w:pStyle w:val="ListBullet"/>
      </w:pPr>
      <w:r w:rsidRPr="005102EF">
        <w:t>All incidents that cause property damage or interrupt operations</w:t>
      </w:r>
    </w:p>
    <w:p w14:paraId="0545162A" w14:textId="77777777" w:rsidR="00ED560F" w:rsidRPr="005102EF" w:rsidRDefault="00ED560F" w:rsidP="00ED560F">
      <w:pPr>
        <w:pStyle w:val="ListBullet"/>
      </w:pPr>
      <w:r w:rsidRPr="005102EF">
        <w:t xml:space="preserve">Incidents, called "near misses," that had the potential to result in the above </w:t>
      </w:r>
    </w:p>
    <w:p w14:paraId="466FFB16" w14:textId="77777777" w:rsidR="00ED560F" w:rsidRPr="005102EF" w:rsidRDefault="00ED560F" w:rsidP="00ED560F">
      <w:pPr>
        <w:pStyle w:val="ListBullet"/>
      </w:pPr>
      <w:r w:rsidRPr="005102EF">
        <w:t>All incidents that, by regulation, must be reported to OH&amp;S, WCB, or other regulatory agencies.</w:t>
      </w:r>
    </w:p>
    <w:p w14:paraId="78916CC8" w14:textId="77777777" w:rsidR="00ED560F" w:rsidRDefault="00ED560F" w:rsidP="00ED560F"/>
    <w:p w14:paraId="51004CD0" w14:textId="07CA57A8" w:rsidR="00ED560F" w:rsidRPr="00B1310E" w:rsidRDefault="00ED560F" w:rsidP="00ED560F">
      <w:r w:rsidRPr="00B1310E">
        <w:t>Incidents are tracked in the following categories:</w:t>
      </w:r>
    </w:p>
    <w:p w14:paraId="138FAEE4" w14:textId="7596154E" w:rsidR="00ED560F" w:rsidRPr="00B1310E" w:rsidRDefault="00ED560F" w:rsidP="00ED560F">
      <w:r>
        <w:t xml:space="preserve">1. </w:t>
      </w:r>
      <w:r w:rsidRPr="00B1310E">
        <w:t>Near-miss incidents</w:t>
      </w:r>
    </w:p>
    <w:p w14:paraId="0A3526D1" w14:textId="1F109488" w:rsidR="00ED560F" w:rsidRPr="00B1310E" w:rsidRDefault="00ED560F" w:rsidP="00ED560F">
      <w:r>
        <w:t xml:space="preserve">2. </w:t>
      </w:r>
      <w:r w:rsidRPr="00B1310E">
        <w:t>Injuries</w:t>
      </w:r>
    </w:p>
    <w:p w14:paraId="341EC611" w14:textId="77777777" w:rsidR="00ED560F" w:rsidRPr="00B1310E" w:rsidRDefault="00ED560F" w:rsidP="00ED560F">
      <w:pPr>
        <w:pStyle w:val="ListBullet"/>
        <w:tabs>
          <w:tab w:val="clear" w:pos="270"/>
        </w:tabs>
        <w:ind w:left="540"/>
      </w:pPr>
      <w:r w:rsidRPr="00B1310E">
        <w:t>First aid</w:t>
      </w:r>
    </w:p>
    <w:p w14:paraId="1BA13F1D" w14:textId="77777777" w:rsidR="00ED560F" w:rsidRPr="00B1310E" w:rsidRDefault="00ED560F" w:rsidP="00ED560F">
      <w:pPr>
        <w:pStyle w:val="ListBullet"/>
        <w:tabs>
          <w:tab w:val="clear" w:pos="270"/>
        </w:tabs>
        <w:ind w:left="540"/>
      </w:pPr>
      <w:r w:rsidRPr="00B1310E">
        <w:t>Medical Aid</w:t>
      </w:r>
    </w:p>
    <w:p w14:paraId="13FEF336" w14:textId="77777777" w:rsidR="00ED560F" w:rsidRPr="00B1310E" w:rsidRDefault="00ED560F" w:rsidP="00ED560F">
      <w:pPr>
        <w:pStyle w:val="ListBullet"/>
        <w:tabs>
          <w:tab w:val="clear" w:pos="270"/>
        </w:tabs>
        <w:ind w:left="540"/>
      </w:pPr>
      <w:r w:rsidRPr="00B1310E">
        <w:t xml:space="preserve">Modified duties </w:t>
      </w:r>
    </w:p>
    <w:p w14:paraId="36C51085" w14:textId="77777777" w:rsidR="00ED560F" w:rsidRPr="00B1310E" w:rsidRDefault="00ED560F" w:rsidP="00ED560F">
      <w:pPr>
        <w:pStyle w:val="ListBullet"/>
        <w:tabs>
          <w:tab w:val="clear" w:pos="270"/>
        </w:tabs>
        <w:ind w:left="540"/>
      </w:pPr>
      <w:r w:rsidRPr="00B1310E">
        <w:t>Lost Time</w:t>
      </w:r>
    </w:p>
    <w:p w14:paraId="4117971B" w14:textId="77777777" w:rsidR="00ED560F" w:rsidRPr="00B1310E" w:rsidRDefault="00ED560F" w:rsidP="00ED560F">
      <w:pPr>
        <w:pStyle w:val="ListBullet"/>
        <w:tabs>
          <w:tab w:val="clear" w:pos="270"/>
        </w:tabs>
        <w:ind w:left="540"/>
      </w:pPr>
      <w:r w:rsidRPr="00B1310E">
        <w:t>Fatality</w:t>
      </w:r>
    </w:p>
    <w:p w14:paraId="410CCA04" w14:textId="0CE3E383" w:rsidR="00ED560F" w:rsidRPr="00B1310E" w:rsidRDefault="00ED560F" w:rsidP="00ED560F">
      <w:r>
        <w:t xml:space="preserve">3. </w:t>
      </w:r>
      <w:r w:rsidRPr="00B1310E">
        <w:t>Incident</w:t>
      </w:r>
    </w:p>
    <w:p w14:paraId="22AEC1D0" w14:textId="77777777" w:rsidR="00ED560F" w:rsidRPr="00B1310E" w:rsidRDefault="00ED560F" w:rsidP="00ED560F">
      <w:pPr>
        <w:pStyle w:val="ListBullet"/>
        <w:tabs>
          <w:tab w:val="clear" w:pos="270"/>
        </w:tabs>
        <w:ind w:left="540"/>
      </w:pPr>
      <w:r w:rsidRPr="00B1310E">
        <w:t xml:space="preserve">Property damage </w:t>
      </w:r>
    </w:p>
    <w:p w14:paraId="254E118B" w14:textId="77777777" w:rsidR="00ED560F" w:rsidRPr="00B1310E" w:rsidRDefault="00ED560F" w:rsidP="00ED560F">
      <w:pPr>
        <w:pStyle w:val="ListBullet"/>
        <w:tabs>
          <w:tab w:val="clear" w:pos="270"/>
        </w:tabs>
        <w:ind w:left="540"/>
      </w:pPr>
      <w:r w:rsidRPr="00B1310E">
        <w:t>Vehicle damage</w:t>
      </w:r>
    </w:p>
    <w:p w14:paraId="05DA171F" w14:textId="77777777" w:rsidR="00ED560F" w:rsidRDefault="00ED560F" w:rsidP="00ED560F"/>
    <w:p w14:paraId="3F03D830" w14:textId="190F9529" w:rsidR="00ED560F" w:rsidRPr="005102EF" w:rsidRDefault="00ED560F" w:rsidP="00ED560F">
      <w:r w:rsidRPr="005102EF">
        <w:t>Monthly and yearly statistics will be kept in accordance with industry practice. Along with the incidents that are tracked, the company also tracks the amount of person-hours that the company works (including subcontractors) and the total kilometers driven by company employees (or subcontract</w:t>
      </w:r>
      <w:r>
        <w:t>ors) while on company business.</w:t>
      </w:r>
    </w:p>
    <w:p w14:paraId="6466E1FD" w14:textId="7C309200" w:rsidR="00ED560F" w:rsidRPr="005102EF" w:rsidRDefault="00ED560F" w:rsidP="00ED560F">
      <w:pPr>
        <w:pStyle w:val="Heading2"/>
      </w:pPr>
      <w:r w:rsidRPr="005102EF">
        <w:t xml:space="preserve">Total Recordable Incident Frequency Severity </w:t>
      </w:r>
      <w:r w:rsidRPr="005102EF">
        <w:t>(TRIFS)</w:t>
      </w:r>
    </w:p>
    <w:p w14:paraId="59F88BC3" w14:textId="77777777" w:rsidR="00ED560F" w:rsidRPr="005102EF" w:rsidRDefault="00ED560F" w:rsidP="00ED560F">
      <w:r w:rsidRPr="005102EF">
        <w:t>In order to track and communicate the frequency of incidents occurring with our employees and subcontractors, a TRIFS report is completed monthly.</w:t>
      </w:r>
    </w:p>
    <w:p w14:paraId="4727B20F" w14:textId="77777777" w:rsidR="00ED560F" w:rsidRDefault="00ED560F" w:rsidP="00ED560F"/>
    <w:p w14:paraId="2F16A46A" w14:textId="1AB5AFD8" w:rsidR="00ED560F" w:rsidRPr="005102EF" w:rsidRDefault="00ED560F" w:rsidP="00ED560F">
      <w:r w:rsidRPr="005102EF">
        <w:t>The TRIFS report includes all incidents that have occurred year to date separated by category (as listed above).</w:t>
      </w:r>
      <w:r>
        <w:t xml:space="preserve"> </w:t>
      </w:r>
      <w:r w:rsidRPr="005102EF">
        <w:t>The number of incidents in</w:t>
      </w:r>
      <w:r>
        <w:t xml:space="preserve"> each category is multiplied by </w:t>
      </w:r>
      <w:r w:rsidRPr="005102EF">
        <w:t>200,000 and divided by the number of person-hours to come up with our TRIFS rate.</w:t>
      </w:r>
    </w:p>
    <w:p w14:paraId="12AE318E" w14:textId="58E6B2F4" w:rsidR="00ED560F" w:rsidRPr="005102EF" w:rsidRDefault="00ED560F" w:rsidP="00ED560F">
      <w:pPr>
        <w:pStyle w:val="PlainText"/>
        <w:spacing w:after="240" w:line="276" w:lineRule="auto"/>
        <w:rPr>
          <w:rFonts w:ascii="Verdana" w:hAnsi="Verdana"/>
          <w:sz w:val="20"/>
          <w:szCs w:val="24"/>
        </w:rPr>
      </w:pPr>
      <w:r w:rsidRPr="005102EF">
        <w:rPr>
          <w:rFonts w:ascii="Verdana" w:hAnsi="Verdana"/>
          <w:sz w:val="20"/>
          <w:szCs w:val="24"/>
        </w:rPr>
        <w:t>This report is for internal tracking purposes only and is reviewed by all managers on a monthly basis.</w:t>
      </w:r>
    </w:p>
    <w:sectPr w:rsidR="00ED560F" w:rsidRPr="005102EF" w:rsidSect="00A05A60">
      <w:headerReference w:type="default" r:id="rId8"/>
      <w:footerReference w:type="default" r:id="rId9"/>
      <w:pgSz w:w="12240" w:h="15840"/>
      <w:pgMar w:top="1440"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A332" w14:textId="77777777" w:rsidR="00D50D3D" w:rsidRDefault="00D50D3D" w:rsidP="00A1307F">
      <w:r>
        <w:separator/>
      </w:r>
    </w:p>
    <w:p w14:paraId="164A620D" w14:textId="77777777" w:rsidR="00D50D3D" w:rsidRDefault="00D50D3D"/>
  </w:endnote>
  <w:endnote w:type="continuationSeparator" w:id="0">
    <w:p w14:paraId="23A96343" w14:textId="77777777" w:rsidR="00D50D3D" w:rsidRDefault="00D50D3D" w:rsidP="00A1307F">
      <w:r>
        <w:continuationSeparator/>
      </w:r>
    </w:p>
    <w:p w14:paraId="3451D4F6" w14:textId="77777777" w:rsidR="00D50D3D" w:rsidRDefault="00D50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79D2" w14:textId="2F9B00CE" w:rsidR="00553EFB" w:rsidRDefault="00ED560F" w:rsidP="006865DD">
    <w:pPr>
      <w:pStyle w:val="Footer"/>
      <w:tabs>
        <w:tab w:val="clear" w:pos="4680"/>
        <w:tab w:val="center" w:pos="6120"/>
      </w:tabs>
      <w:spacing w:before="240"/>
    </w:pPr>
    <w:r>
      <w:rPr>
        <w:rFonts w:ascii="Arial" w:hAnsi="Arial" w:cs="Arial"/>
        <w:i/>
        <w:color w:val="7F7F7F"/>
        <w:sz w:val="16"/>
        <w:szCs w:val="16"/>
        <w:lang w:val="en-US"/>
      </w:rPr>
      <w:t>Safety Records and Statistics Policy</w:t>
    </w:r>
    <w:r w:rsidR="00D4772B" w:rsidRPr="00A05A60">
      <w:rPr>
        <w:rFonts w:ascii="Arial" w:hAnsi="Arial" w:cs="Arial"/>
        <w:color w:val="7F7F7F"/>
        <w:sz w:val="16"/>
        <w:szCs w:val="16"/>
      </w:rPr>
      <w:tab/>
    </w:r>
    <w:r w:rsidR="00D4772B" w:rsidRPr="00A05A60">
      <w:rPr>
        <w:rFonts w:ascii="Arial" w:hAnsi="Arial" w:cs="Arial"/>
        <w:color w:val="7F7F7F"/>
        <w:sz w:val="16"/>
        <w:szCs w:val="16"/>
      </w:rPr>
      <w:tab/>
    </w:r>
    <w:r w:rsidR="00D4772B" w:rsidRPr="00A05A60">
      <w:rPr>
        <w:rFonts w:ascii="Arial" w:hAnsi="Arial" w:cs="Arial"/>
        <w:color w:val="7F7F7F"/>
        <w:sz w:val="16"/>
        <w:szCs w:val="16"/>
        <w:lang w:val="en-US"/>
      </w:rPr>
      <w:t xml:space="preserve">page </w:t>
    </w:r>
    <w:r w:rsidR="00D4772B" w:rsidRPr="00A05A60">
      <w:rPr>
        <w:rFonts w:ascii="Arial" w:hAnsi="Arial" w:cs="Arial"/>
        <w:color w:val="7F7F7F"/>
        <w:sz w:val="16"/>
        <w:szCs w:val="16"/>
        <w:lang w:val="en-US"/>
      </w:rPr>
      <w:fldChar w:fldCharType="begin"/>
    </w:r>
    <w:r w:rsidR="00D4772B" w:rsidRPr="00A05A60">
      <w:rPr>
        <w:rFonts w:ascii="Arial" w:hAnsi="Arial" w:cs="Arial"/>
        <w:color w:val="7F7F7F"/>
        <w:sz w:val="16"/>
        <w:szCs w:val="16"/>
        <w:lang w:val="en-US"/>
      </w:rPr>
      <w:instrText xml:space="preserve"> PAGE   \* MERGEFORMAT </w:instrText>
    </w:r>
    <w:r w:rsidR="00D4772B" w:rsidRPr="00A05A60">
      <w:rPr>
        <w:rFonts w:ascii="Arial" w:hAnsi="Arial" w:cs="Arial"/>
        <w:color w:val="7F7F7F"/>
        <w:sz w:val="16"/>
        <w:szCs w:val="16"/>
        <w:lang w:val="en-US"/>
      </w:rPr>
      <w:fldChar w:fldCharType="separate"/>
    </w:r>
    <w:r w:rsidR="006865DD">
      <w:rPr>
        <w:rFonts w:ascii="Arial" w:hAnsi="Arial" w:cs="Arial"/>
        <w:noProof/>
        <w:color w:val="7F7F7F"/>
        <w:sz w:val="16"/>
        <w:szCs w:val="16"/>
        <w:lang w:val="en-US"/>
      </w:rPr>
      <w:t>4</w:t>
    </w:r>
    <w:r w:rsidR="00D4772B" w:rsidRPr="00A05A60">
      <w:rPr>
        <w:rFonts w:ascii="Arial" w:hAnsi="Arial" w:cs="Arial"/>
        <w:noProof/>
        <w:color w:val="7F7F7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21027" w14:textId="77777777" w:rsidR="00D50D3D" w:rsidRDefault="00D50D3D" w:rsidP="00A1307F">
      <w:r>
        <w:separator/>
      </w:r>
    </w:p>
    <w:p w14:paraId="15C2690F" w14:textId="77777777" w:rsidR="00D50D3D" w:rsidRDefault="00D50D3D"/>
  </w:footnote>
  <w:footnote w:type="continuationSeparator" w:id="0">
    <w:p w14:paraId="1D6E685B" w14:textId="77777777" w:rsidR="00D50D3D" w:rsidRDefault="00D50D3D" w:rsidP="00A1307F">
      <w:r>
        <w:continuationSeparator/>
      </w:r>
    </w:p>
    <w:p w14:paraId="2FA63E3B" w14:textId="77777777" w:rsidR="00D50D3D" w:rsidRDefault="00D50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32A7" w14:textId="77777777" w:rsidR="007047C1" w:rsidRDefault="007047C1" w:rsidP="00A1307F">
    <w:r w:rsidRPr="00284BEE">
      <w:t xml:space="preserve">Company </w:t>
    </w:r>
    <w:r w:rsidR="00A1307F" w:rsidRPr="00284BEE">
      <w:t>name</w:t>
    </w:r>
    <w:r w:rsidR="00A1307F">
      <w:t xml:space="preserve">: </w:t>
    </w:r>
    <w:r>
      <w:t>__________________________________</w:t>
    </w:r>
  </w:p>
  <w:p w14:paraId="69E3C78D" w14:textId="77777777" w:rsidR="00553EFB" w:rsidRDefault="00553E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BD03B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CAD70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F424FC4"/>
    <w:lvl w:ilvl="0">
      <w:start w:val="1"/>
      <w:numFmt w:val="lowerLetter"/>
      <w:pStyle w:val="ListNumber"/>
      <w:lvlText w:val="%1."/>
      <w:lvlJc w:val="left"/>
      <w:pPr>
        <w:ind w:left="360" w:hanging="360"/>
      </w:pPr>
    </w:lvl>
  </w:abstractNum>
  <w:abstractNum w:abstractNumId="3" w15:restartNumberingAfterBreak="0">
    <w:nsid w:val="06836DD1"/>
    <w:multiLevelType w:val="multilevel"/>
    <w:tmpl w:val="71CE4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BB6138"/>
    <w:multiLevelType w:val="multilevel"/>
    <w:tmpl w:val="9E8A83F4"/>
    <w:lvl w:ilvl="0">
      <w:start w:val="1"/>
      <w:numFmt w:val="bullet"/>
      <w:pStyle w:val="List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B6651D"/>
    <w:multiLevelType w:val="hybridMultilevel"/>
    <w:tmpl w:val="45985A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A54331"/>
    <w:multiLevelType w:val="hybridMultilevel"/>
    <w:tmpl w:val="CEFE9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446CE7"/>
    <w:multiLevelType w:val="hybridMultilevel"/>
    <w:tmpl w:val="6DB68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8563D8"/>
    <w:multiLevelType w:val="hybridMultilevel"/>
    <w:tmpl w:val="19D2DE50"/>
    <w:lvl w:ilvl="0" w:tplc="EE583248">
      <w:start w:val="1"/>
      <w:numFmt w:val="bullet"/>
      <w:lvlText w:val=""/>
      <w:lvlJc w:val="left"/>
      <w:pPr>
        <w:tabs>
          <w:tab w:val="num" w:pos="360"/>
        </w:tabs>
        <w:ind w:left="360" w:hanging="360"/>
      </w:pPr>
      <w:rPr>
        <w:rFonts w:ascii="Symbol" w:hAnsi="Symbol" w:hint="default"/>
        <w:color w:val="auto"/>
        <w:sz w:val="22"/>
        <w:szCs w:val="22"/>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9028B1"/>
    <w:multiLevelType w:val="hybridMultilevel"/>
    <w:tmpl w:val="4202CFF6"/>
    <w:lvl w:ilvl="0" w:tplc="A2DC3F20">
      <w:start w:val="1"/>
      <w:numFmt w:val="bullet"/>
      <w:pStyle w:val="Listbullet11font"/>
      <w:lvlText w:val=""/>
      <w:lvlJc w:val="left"/>
      <w:pPr>
        <w:tabs>
          <w:tab w:val="num" w:pos="360"/>
        </w:tabs>
        <w:ind w:left="216" w:hanging="216"/>
      </w:pPr>
      <w:rPr>
        <w:rFonts w:ascii="Symbol" w:hAnsi="Symbol" w:hint="default"/>
        <w:b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E3EA0"/>
    <w:multiLevelType w:val="hybridMultilevel"/>
    <w:tmpl w:val="708E6290"/>
    <w:lvl w:ilvl="0" w:tplc="1009000F">
      <w:start w:val="1"/>
      <w:numFmt w:val="decimal"/>
      <w:lvlText w:val="%1."/>
      <w:lvlJc w:val="left"/>
      <w:pPr>
        <w:ind w:left="720" w:hanging="360"/>
      </w:pPr>
      <w:rPr>
        <w:rFonts w:hint="default"/>
      </w:rPr>
    </w:lvl>
    <w:lvl w:ilvl="1" w:tplc="B2E20608">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913EAA"/>
    <w:multiLevelType w:val="hybridMultilevel"/>
    <w:tmpl w:val="A7B0A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CD2BC3"/>
    <w:multiLevelType w:val="hybridMultilevel"/>
    <w:tmpl w:val="2D3E0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106033"/>
    <w:multiLevelType w:val="hybridMultilevel"/>
    <w:tmpl w:val="33780FDA"/>
    <w:lvl w:ilvl="0" w:tplc="8682A4B8">
      <w:start w:val="1"/>
      <w:numFmt w:val="bullet"/>
      <w:lvlText w:val=""/>
      <w:lvlJc w:val="left"/>
      <w:pPr>
        <w:tabs>
          <w:tab w:val="num" w:pos="360"/>
        </w:tabs>
        <w:ind w:left="360" w:hanging="360"/>
      </w:pPr>
      <w:rPr>
        <w:rFonts w:ascii="Symbol" w:hAnsi="Symbol"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892066"/>
    <w:multiLevelType w:val="hybridMultilevel"/>
    <w:tmpl w:val="A484F452"/>
    <w:lvl w:ilvl="0" w:tplc="BBB6E62A">
      <w:start w:val="1"/>
      <w:numFmt w:val="bullet"/>
      <w:lvlText w:val=""/>
      <w:lvlJc w:val="left"/>
      <w:pPr>
        <w:tabs>
          <w:tab w:val="num" w:pos="360"/>
        </w:tabs>
        <w:ind w:left="360" w:hanging="360"/>
      </w:pPr>
      <w:rPr>
        <w:rFonts w:ascii="Symbol" w:hAnsi="Symbol"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984BA7"/>
    <w:multiLevelType w:val="hybridMultilevel"/>
    <w:tmpl w:val="34389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90363E"/>
    <w:multiLevelType w:val="hybridMultilevel"/>
    <w:tmpl w:val="6D92E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4"/>
  </w:num>
  <w:num w:numId="4">
    <w:abstractNumId w:val="9"/>
  </w:num>
  <w:num w:numId="5">
    <w:abstractNumId w:val="5"/>
  </w:num>
  <w:num w:numId="6">
    <w:abstractNumId w:val="3"/>
  </w:num>
  <w:num w:numId="7">
    <w:abstractNumId w:val="11"/>
  </w:num>
  <w:num w:numId="8">
    <w:abstractNumId w:val="4"/>
  </w:num>
  <w:num w:numId="9">
    <w:abstractNumId w:val="1"/>
  </w:num>
  <w:num w:numId="10">
    <w:abstractNumId w:val="6"/>
  </w:num>
  <w:num w:numId="11">
    <w:abstractNumId w:val="15"/>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85D"/>
    <w:rsid w:val="0000121C"/>
    <w:rsid w:val="00005631"/>
    <w:rsid w:val="00005640"/>
    <w:rsid w:val="00006FFB"/>
    <w:rsid w:val="00045D48"/>
    <w:rsid w:val="000573F3"/>
    <w:rsid w:val="00084A1C"/>
    <w:rsid w:val="00084D65"/>
    <w:rsid w:val="00085838"/>
    <w:rsid w:val="00093B91"/>
    <w:rsid w:val="000A382F"/>
    <w:rsid w:val="000A4C8B"/>
    <w:rsid w:val="000B2867"/>
    <w:rsid w:val="000B4E53"/>
    <w:rsid w:val="000B719D"/>
    <w:rsid w:val="000D13A4"/>
    <w:rsid w:val="000D58DC"/>
    <w:rsid w:val="000D7195"/>
    <w:rsid w:val="000E193B"/>
    <w:rsid w:val="000E2C2F"/>
    <w:rsid w:val="000F3668"/>
    <w:rsid w:val="000F605A"/>
    <w:rsid w:val="00110C31"/>
    <w:rsid w:val="00111639"/>
    <w:rsid w:val="0013716A"/>
    <w:rsid w:val="0014073F"/>
    <w:rsid w:val="00143B7E"/>
    <w:rsid w:val="00144755"/>
    <w:rsid w:val="00144E2C"/>
    <w:rsid w:val="00170628"/>
    <w:rsid w:val="00170B6D"/>
    <w:rsid w:val="00173EA9"/>
    <w:rsid w:val="0018226F"/>
    <w:rsid w:val="001A71C5"/>
    <w:rsid w:val="001C1AB8"/>
    <w:rsid w:val="001D185D"/>
    <w:rsid w:val="001D26F0"/>
    <w:rsid w:val="001D44F2"/>
    <w:rsid w:val="001D54C8"/>
    <w:rsid w:val="001D6EEE"/>
    <w:rsid w:val="001E3DC8"/>
    <w:rsid w:val="001E5A4E"/>
    <w:rsid w:val="001F0A47"/>
    <w:rsid w:val="001F3328"/>
    <w:rsid w:val="001F64A6"/>
    <w:rsid w:val="002001E2"/>
    <w:rsid w:val="00207F73"/>
    <w:rsid w:val="002173C3"/>
    <w:rsid w:val="00223CF9"/>
    <w:rsid w:val="002303F9"/>
    <w:rsid w:val="00234CAD"/>
    <w:rsid w:val="00241DC4"/>
    <w:rsid w:val="0024342D"/>
    <w:rsid w:val="00246A74"/>
    <w:rsid w:val="00247E36"/>
    <w:rsid w:val="002560C7"/>
    <w:rsid w:val="00265946"/>
    <w:rsid w:val="002665A7"/>
    <w:rsid w:val="00266603"/>
    <w:rsid w:val="0027047C"/>
    <w:rsid w:val="0027330E"/>
    <w:rsid w:val="002838BE"/>
    <w:rsid w:val="002840B9"/>
    <w:rsid w:val="00284BEE"/>
    <w:rsid w:val="00287384"/>
    <w:rsid w:val="002A22E2"/>
    <w:rsid w:val="002A5CA1"/>
    <w:rsid w:val="002A6E29"/>
    <w:rsid w:val="002C2389"/>
    <w:rsid w:val="002C5674"/>
    <w:rsid w:val="002D098B"/>
    <w:rsid w:val="002E0C8C"/>
    <w:rsid w:val="002E7E57"/>
    <w:rsid w:val="002F3699"/>
    <w:rsid w:val="002F4A62"/>
    <w:rsid w:val="002F675E"/>
    <w:rsid w:val="00312D39"/>
    <w:rsid w:val="00321BE9"/>
    <w:rsid w:val="00322B57"/>
    <w:rsid w:val="00335A96"/>
    <w:rsid w:val="00360B41"/>
    <w:rsid w:val="003668CA"/>
    <w:rsid w:val="003745AB"/>
    <w:rsid w:val="00375BFE"/>
    <w:rsid w:val="003767A8"/>
    <w:rsid w:val="00382731"/>
    <w:rsid w:val="00382931"/>
    <w:rsid w:val="00387D55"/>
    <w:rsid w:val="00393783"/>
    <w:rsid w:val="003975E2"/>
    <w:rsid w:val="003B59EF"/>
    <w:rsid w:val="003C6E34"/>
    <w:rsid w:val="00423C4F"/>
    <w:rsid w:val="00430E9B"/>
    <w:rsid w:val="0043501E"/>
    <w:rsid w:val="00442F8B"/>
    <w:rsid w:val="004721F8"/>
    <w:rsid w:val="00475E4B"/>
    <w:rsid w:val="00484AE1"/>
    <w:rsid w:val="00491764"/>
    <w:rsid w:val="00494F70"/>
    <w:rsid w:val="004A578D"/>
    <w:rsid w:val="004E6EEA"/>
    <w:rsid w:val="004F4FEA"/>
    <w:rsid w:val="00511E99"/>
    <w:rsid w:val="005214B2"/>
    <w:rsid w:val="00525025"/>
    <w:rsid w:val="00527CB6"/>
    <w:rsid w:val="0054255E"/>
    <w:rsid w:val="00553EFB"/>
    <w:rsid w:val="0055634A"/>
    <w:rsid w:val="00566274"/>
    <w:rsid w:val="00566D03"/>
    <w:rsid w:val="00566E74"/>
    <w:rsid w:val="005761C8"/>
    <w:rsid w:val="005B5EC9"/>
    <w:rsid w:val="005C0F19"/>
    <w:rsid w:val="005C22AA"/>
    <w:rsid w:val="005C661A"/>
    <w:rsid w:val="005D2B26"/>
    <w:rsid w:val="00602DBD"/>
    <w:rsid w:val="00610429"/>
    <w:rsid w:val="0061356B"/>
    <w:rsid w:val="00622495"/>
    <w:rsid w:val="00625C62"/>
    <w:rsid w:val="006441E4"/>
    <w:rsid w:val="00644C30"/>
    <w:rsid w:val="00655C66"/>
    <w:rsid w:val="006567E5"/>
    <w:rsid w:val="00662003"/>
    <w:rsid w:val="00671328"/>
    <w:rsid w:val="00680BDE"/>
    <w:rsid w:val="006865DD"/>
    <w:rsid w:val="0069157E"/>
    <w:rsid w:val="00693D56"/>
    <w:rsid w:val="006944DA"/>
    <w:rsid w:val="006A054E"/>
    <w:rsid w:val="006A27D9"/>
    <w:rsid w:val="006B46DA"/>
    <w:rsid w:val="006B4721"/>
    <w:rsid w:val="006B4AB3"/>
    <w:rsid w:val="006B5D3C"/>
    <w:rsid w:val="006C52D7"/>
    <w:rsid w:val="006D13B6"/>
    <w:rsid w:val="006D2ED5"/>
    <w:rsid w:val="006D3DFE"/>
    <w:rsid w:val="006F6BF0"/>
    <w:rsid w:val="007047C1"/>
    <w:rsid w:val="00704C37"/>
    <w:rsid w:val="00713D72"/>
    <w:rsid w:val="00726540"/>
    <w:rsid w:val="00756310"/>
    <w:rsid w:val="00771BC6"/>
    <w:rsid w:val="007A11A9"/>
    <w:rsid w:val="007A36AC"/>
    <w:rsid w:val="007B7CBA"/>
    <w:rsid w:val="007C0BCB"/>
    <w:rsid w:val="007D597A"/>
    <w:rsid w:val="007F2C0A"/>
    <w:rsid w:val="007F40C6"/>
    <w:rsid w:val="007F6D3F"/>
    <w:rsid w:val="00804987"/>
    <w:rsid w:val="00813162"/>
    <w:rsid w:val="00845A89"/>
    <w:rsid w:val="00860A0C"/>
    <w:rsid w:val="0087401A"/>
    <w:rsid w:val="008A263F"/>
    <w:rsid w:val="008A3452"/>
    <w:rsid w:val="008B08C5"/>
    <w:rsid w:val="008B6D2F"/>
    <w:rsid w:val="008D098A"/>
    <w:rsid w:val="008D1D6F"/>
    <w:rsid w:val="008E3FC5"/>
    <w:rsid w:val="008F34E7"/>
    <w:rsid w:val="008F398F"/>
    <w:rsid w:val="008F6661"/>
    <w:rsid w:val="008F7367"/>
    <w:rsid w:val="00923792"/>
    <w:rsid w:val="00923EFC"/>
    <w:rsid w:val="00930E5D"/>
    <w:rsid w:val="00930EA6"/>
    <w:rsid w:val="00933302"/>
    <w:rsid w:val="009378DB"/>
    <w:rsid w:val="00956F35"/>
    <w:rsid w:val="00960BB3"/>
    <w:rsid w:val="00975976"/>
    <w:rsid w:val="009834CB"/>
    <w:rsid w:val="009838CA"/>
    <w:rsid w:val="00993123"/>
    <w:rsid w:val="00995A0A"/>
    <w:rsid w:val="00997097"/>
    <w:rsid w:val="009B4048"/>
    <w:rsid w:val="009B56B9"/>
    <w:rsid w:val="009C2309"/>
    <w:rsid w:val="009C39A5"/>
    <w:rsid w:val="009C79BC"/>
    <w:rsid w:val="009D76CE"/>
    <w:rsid w:val="009E7D6B"/>
    <w:rsid w:val="009F25E9"/>
    <w:rsid w:val="009F2D37"/>
    <w:rsid w:val="009F51D1"/>
    <w:rsid w:val="009F6202"/>
    <w:rsid w:val="00A00F13"/>
    <w:rsid w:val="00A05A60"/>
    <w:rsid w:val="00A06D2D"/>
    <w:rsid w:val="00A077A9"/>
    <w:rsid w:val="00A1307F"/>
    <w:rsid w:val="00A168B8"/>
    <w:rsid w:val="00A4439A"/>
    <w:rsid w:val="00A45749"/>
    <w:rsid w:val="00A57476"/>
    <w:rsid w:val="00A5772D"/>
    <w:rsid w:val="00A577FC"/>
    <w:rsid w:val="00A729D0"/>
    <w:rsid w:val="00A74DD5"/>
    <w:rsid w:val="00A768DA"/>
    <w:rsid w:val="00A83E08"/>
    <w:rsid w:val="00A97A24"/>
    <w:rsid w:val="00AA3B32"/>
    <w:rsid w:val="00AB4F87"/>
    <w:rsid w:val="00AC67EF"/>
    <w:rsid w:val="00AC7112"/>
    <w:rsid w:val="00AD4804"/>
    <w:rsid w:val="00AE6CDB"/>
    <w:rsid w:val="00AF2DA2"/>
    <w:rsid w:val="00B05336"/>
    <w:rsid w:val="00B10FAA"/>
    <w:rsid w:val="00B20BC8"/>
    <w:rsid w:val="00B22B07"/>
    <w:rsid w:val="00B36722"/>
    <w:rsid w:val="00B370AE"/>
    <w:rsid w:val="00B41FBD"/>
    <w:rsid w:val="00B43E2F"/>
    <w:rsid w:val="00B44C6E"/>
    <w:rsid w:val="00B46E1D"/>
    <w:rsid w:val="00B515D0"/>
    <w:rsid w:val="00B7454C"/>
    <w:rsid w:val="00B817EF"/>
    <w:rsid w:val="00BC0D90"/>
    <w:rsid w:val="00BD38C6"/>
    <w:rsid w:val="00C01B40"/>
    <w:rsid w:val="00C069DE"/>
    <w:rsid w:val="00C10D7F"/>
    <w:rsid w:val="00C21D60"/>
    <w:rsid w:val="00C3478C"/>
    <w:rsid w:val="00C5098C"/>
    <w:rsid w:val="00C55B11"/>
    <w:rsid w:val="00C734FD"/>
    <w:rsid w:val="00C73555"/>
    <w:rsid w:val="00C87696"/>
    <w:rsid w:val="00C87D64"/>
    <w:rsid w:val="00C9179F"/>
    <w:rsid w:val="00C96F9D"/>
    <w:rsid w:val="00CA302C"/>
    <w:rsid w:val="00CA7E68"/>
    <w:rsid w:val="00CB3F6E"/>
    <w:rsid w:val="00CF16EA"/>
    <w:rsid w:val="00CF2B46"/>
    <w:rsid w:val="00D03AEB"/>
    <w:rsid w:val="00D3044B"/>
    <w:rsid w:val="00D32007"/>
    <w:rsid w:val="00D33CF7"/>
    <w:rsid w:val="00D37D46"/>
    <w:rsid w:val="00D44F93"/>
    <w:rsid w:val="00D4772B"/>
    <w:rsid w:val="00D50D3D"/>
    <w:rsid w:val="00D51A38"/>
    <w:rsid w:val="00D66E22"/>
    <w:rsid w:val="00D816B1"/>
    <w:rsid w:val="00D82022"/>
    <w:rsid w:val="00D82176"/>
    <w:rsid w:val="00D8586C"/>
    <w:rsid w:val="00D9242A"/>
    <w:rsid w:val="00DB2D13"/>
    <w:rsid w:val="00DC4935"/>
    <w:rsid w:val="00DD240B"/>
    <w:rsid w:val="00DD3FD2"/>
    <w:rsid w:val="00DE06C3"/>
    <w:rsid w:val="00DF2131"/>
    <w:rsid w:val="00DF368F"/>
    <w:rsid w:val="00DF69AF"/>
    <w:rsid w:val="00E01193"/>
    <w:rsid w:val="00E03DD7"/>
    <w:rsid w:val="00E11A30"/>
    <w:rsid w:val="00E1363F"/>
    <w:rsid w:val="00E14EF7"/>
    <w:rsid w:val="00E208BF"/>
    <w:rsid w:val="00E424B9"/>
    <w:rsid w:val="00E45B27"/>
    <w:rsid w:val="00E516E8"/>
    <w:rsid w:val="00E51717"/>
    <w:rsid w:val="00E54143"/>
    <w:rsid w:val="00E6055F"/>
    <w:rsid w:val="00E7557A"/>
    <w:rsid w:val="00E9253D"/>
    <w:rsid w:val="00EB0B1F"/>
    <w:rsid w:val="00EB3A03"/>
    <w:rsid w:val="00EB6CD3"/>
    <w:rsid w:val="00EC6DA3"/>
    <w:rsid w:val="00EC7775"/>
    <w:rsid w:val="00ED560F"/>
    <w:rsid w:val="00ED6D96"/>
    <w:rsid w:val="00EE58C6"/>
    <w:rsid w:val="00EF0FAD"/>
    <w:rsid w:val="00EF185E"/>
    <w:rsid w:val="00F01B12"/>
    <w:rsid w:val="00F04575"/>
    <w:rsid w:val="00F05926"/>
    <w:rsid w:val="00F06A1A"/>
    <w:rsid w:val="00F22716"/>
    <w:rsid w:val="00F23C3F"/>
    <w:rsid w:val="00F30F3F"/>
    <w:rsid w:val="00F553E7"/>
    <w:rsid w:val="00F55FC8"/>
    <w:rsid w:val="00F61738"/>
    <w:rsid w:val="00F7237E"/>
    <w:rsid w:val="00F8719F"/>
    <w:rsid w:val="00FA522C"/>
    <w:rsid w:val="00FB1D81"/>
    <w:rsid w:val="00FC3F27"/>
    <w:rsid w:val="00FC6AE7"/>
    <w:rsid w:val="00FD733E"/>
    <w:rsid w:val="00FF0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1CCB9"/>
  <w15:docId w15:val="{20A38933-7D75-47A7-9C21-7AB9987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783"/>
    <w:pPr>
      <w:spacing w:after="60" w:line="280" w:lineRule="exact"/>
    </w:pPr>
    <w:rPr>
      <w:rFonts w:ascii="Arial" w:hAnsi="Arial" w:cs="Arial"/>
      <w:sz w:val="22"/>
      <w:szCs w:val="22"/>
      <w:lang w:val="en-US" w:eastAsia="en-US"/>
    </w:rPr>
  </w:style>
  <w:style w:type="paragraph" w:styleId="Heading1">
    <w:name w:val="heading 1"/>
    <w:basedOn w:val="Normal"/>
    <w:next w:val="Normal"/>
    <w:link w:val="Heading1Char"/>
    <w:qFormat/>
    <w:rsid w:val="009378DB"/>
    <w:pPr>
      <w:spacing w:after="480" w:line="240" w:lineRule="auto"/>
      <w:outlineLvl w:val="0"/>
    </w:pPr>
    <w:rPr>
      <w:rFonts w:ascii="Times New Roman" w:hAnsi="Times New Roman" w:cs="Times New Roman"/>
      <w:b/>
      <w:bCs/>
      <w:kern w:val="32"/>
      <w:sz w:val="40"/>
      <w:szCs w:val="40"/>
      <w:lang w:val="x-none" w:eastAsia="x-none"/>
    </w:rPr>
  </w:style>
  <w:style w:type="paragraph" w:styleId="Heading2">
    <w:name w:val="heading 2"/>
    <w:basedOn w:val="Normal"/>
    <w:next w:val="Normal"/>
    <w:link w:val="Heading2Char"/>
    <w:qFormat/>
    <w:rsid w:val="00393783"/>
    <w:pPr>
      <w:keepNext/>
      <w:spacing w:before="240"/>
      <w:outlineLvl w:val="1"/>
    </w:pPr>
    <w:rPr>
      <w:b/>
      <w:bCs/>
      <w:iCs/>
      <w:sz w:val="28"/>
      <w:szCs w:val="28"/>
    </w:rPr>
  </w:style>
  <w:style w:type="paragraph" w:styleId="Heading3">
    <w:name w:val="heading 3"/>
    <w:basedOn w:val="Normal"/>
    <w:next w:val="Normal"/>
    <w:link w:val="Heading3Char"/>
    <w:unhideWhenUsed/>
    <w:qFormat/>
    <w:rsid w:val="00ED560F"/>
    <w:pPr>
      <w:keepLines/>
      <w:spacing w:before="120" w:line="240" w:lineRule="auto"/>
      <w:outlineLvl w:val="2"/>
    </w:pPr>
    <w:rPr>
      <w:rFonts w:ascii="Times New Roman" w:eastAsiaTheme="majorEastAsia" w:hAnsi="Times New Roman" w:cs="Times New Roman"/>
      <w:b/>
      <w:color w:val="000000" w:themeColor="text1"/>
      <w:sz w:val="24"/>
      <w:szCs w:val="24"/>
      <w:lang w:val="en-CA"/>
    </w:rPr>
  </w:style>
  <w:style w:type="paragraph" w:styleId="Heading6">
    <w:name w:val="heading 6"/>
    <w:basedOn w:val="Normal"/>
    <w:next w:val="Normal"/>
    <w:link w:val="Heading6Char"/>
    <w:rsid w:val="00144E2C"/>
    <w:pPr>
      <w:spacing w:before="24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8DB"/>
    <w:rPr>
      <w:b/>
      <w:bCs/>
      <w:kern w:val="32"/>
      <w:sz w:val="40"/>
      <w:szCs w:val="40"/>
      <w:lang w:val="x-none" w:eastAsia="x-none"/>
    </w:rPr>
  </w:style>
  <w:style w:type="paragraph" w:styleId="Header">
    <w:name w:val="header"/>
    <w:basedOn w:val="Normal"/>
    <w:link w:val="HeaderChar"/>
    <w:rsid w:val="00284BEE"/>
    <w:pPr>
      <w:tabs>
        <w:tab w:val="center" w:pos="4680"/>
        <w:tab w:val="right" w:pos="9360"/>
      </w:tabs>
    </w:pPr>
    <w:rPr>
      <w:rFonts w:ascii="Times New Roman" w:hAnsi="Times New Roman" w:cs="Times New Roman"/>
      <w:sz w:val="24"/>
      <w:szCs w:val="20"/>
      <w:lang w:val="x-none" w:eastAsia="x-none"/>
    </w:rPr>
  </w:style>
  <w:style w:type="character" w:customStyle="1" w:styleId="HeaderChar">
    <w:name w:val="Header Char"/>
    <w:link w:val="Header"/>
    <w:rsid w:val="00284BEE"/>
    <w:rPr>
      <w:sz w:val="24"/>
    </w:rPr>
  </w:style>
  <w:style w:type="paragraph" w:styleId="Footer">
    <w:name w:val="footer"/>
    <w:basedOn w:val="Normal"/>
    <w:link w:val="FooterChar"/>
    <w:uiPriority w:val="99"/>
    <w:rsid w:val="00284BEE"/>
    <w:pPr>
      <w:tabs>
        <w:tab w:val="center" w:pos="4680"/>
        <w:tab w:val="right" w:pos="9360"/>
      </w:tabs>
    </w:pPr>
    <w:rPr>
      <w:rFonts w:ascii="Times New Roman" w:hAnsi="Times New Roman" w:cs="Times New Roman"/>
      <w:sz w:val="24"/>
      <w:szCs w:val="20"/>
      <w:lang w:val="x-none" w:eastAsia="x-none"/>
    </w:r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imes New Roman"/>
      <w:sz w:val="16"/>
      <w:szCs w:val="16"/>
      <w:lang w:val="x-none" w:eastAsia="x-none"/>
    </w:rPr>
  </w:style>
  <w:style w:type="character" w:customStyle="1" w:styleId="BalloonTextChar">
    <w:name w:val="Balloon Text Char"/>
    <w:link w:val="BalloonText"/>
    <w:rsid w:val="00C55B11"/>
    <w:rPr>
      <w:rFonts w:ascii="Tahoma" w:hAnsi="Tahoma" w:cs="Tahoma"/>
      <w:sz w:val="16"/>
      <w:szCs w:val="16"/>
    </w:rPr>
  </w:style>
  <w:style w:type="paragraph" w:customStyle="1" w:styleId="Company">
    <w:name w:val="Company"/>
    <w:basedOn w:val="Normal"/>
    <w:link w:val="CompanyChar"/>
    <w:rsid w:val="00DC4935"/>
    <w:rPr>
      <w:rFonts w:cs="Times New Roman"/>
      <w:u w:val="single"/>
      <w:lang w:val="x-none" w:eastAsia="x-none"/>
    </w:rPr>
  </w:style>
  <w:style w:type="table" w:styleId="TableGrid">
    <w:name w:val="Table Grid"/>
    <w:basedOn w:val="TableNormal"/>
    <w:uiPriority w:val="5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panyChar">
    <w:name w:val="Company Char"/>
    <w:link w:val="Company"/>
    <w:rsid w:val="00DC4935"/>
    <w:rPr>
      <w:rFonts w:ascii="Verdana" w:hAnsi="Verdana" w:cs="Arial"/>
      <w:szCs w:val="22"/>
      <w:u w:val="single"/>
    </w:rPr>
  </w:style>
  <w:style w:type="character" w:customStyle="1" w:styleId="Heading2Char">
    <w:name w:val="Heading 2 Char"/>
    <w:basedOn w:val="DefaultParagraphFont"/>
    <w:link w:val="Heading2"/>
    <w:rsid w:val="00393783"/>
    <w:rPr>
      <w:rFonts w:ascii="Arial" w:hAnsi="Arial" w:cs="Arial"/>
      <w:b/>
      <w:bCs/>
      <w:iCs/>
      <w:sz w:val="28"/>
      <w:szCs w:val="28"/>
      <w:lang w:val="en-US" w:eastAsia="en-US"/>
    </w:rPr>
  </w:style>
  <w:style w:type="character" w:customStyle="1" w:styleId="Heading6Char">
    <w:name w:val="Heading 6 Char"/>
    <w:basedOn w:val="DefaultParagraphFont"/>
    <w:link w:val="Heading6"/>
    <w:rsid w:val="00144E2C"/>
    <w:rPr>
      <w:b/>
      <w:bCs/>
      <w:sz w:val="22"/>
      <w:szCs w:val="22"/>
      <w:lang w:val="en-US" w:eastAsia="en-US"/>
    </w:rPr>
  </w:style>
  <w:style w:type="paragraph" w:styleId="ListParagraph">
    <w:name w:val="List Paragraph"/>
    <w:basedOn w:val="Normal"/>
    <w:uiPriority w:val="34"/>
    <w:rsid w:val="00144E2C"/>
    <w:pPr>
      <w:ind w:left="720"/>
      <w:contextualSpacing/>
    </w:pPr>
    <w:rPr>
      <w:rFonts w:ascii="Times New Roman" w:hAnsi="Times New Roman" w:cs="Times New Roman"/>
      <w:sz w:val="24"/>
      <w:szCs w:val="24"/>
    </w:rPr>
  </w:style>
  <w:style w:type="paragraph" w:customStyle="1" w:styleId="Listbullet11font">
    <w:name w:val="List bullet 11 font"/>
    <w:basedOn w:val="ListBullet"/>
    <w:rsid w:val="00144E2C"/>
    <w:pPr>
      <w:numPr>
        <w:numId w:val="4"/>
      </w:numPr>
      <w:tabs>
        <w:tab w:val="clear" w:pos="360"/>
        <w:tab w:val="left" w:pos="216"/>
      </w:tabs>
      <w:spacing w:after="0" w:line="240" w:lineRule="auto"/>
    </w:pPr>
    <w:rPr>
      <w:rFonts w:eastAsia="Times New Roman"/>
      <w:szCs w:val="24"/>
    </w:rPr>
  </w:style>
  <w:style w:type="paragraph" w:styleId="ListBullet">
    <w:name w:val="List Bullet"/>
    <w:basedOn w:val="Normal"/>
    <w:uiPriority w:val="99"/>
    <w:unhideWhenUsed/>
    <w:qFormat/>
    <w:rsid w:val="0054255E"/>
    <w:pPr>
      <w:numPr>
        <w:numId w:val="8"/>
      </w:numPr>
      <w:tabs>
        <w:tab w:val="clear" w:pos="720"/>
        <w:tab w:val="num" w:pos="270"/>
      </w:tabs>
      <w:ind w:left="274" w:hanging="274"/>
    </w:pPr>
    <w:rPr>
      <w:rFonts w:eastAsia="Calibri" w:cs="Times New Roman"/>
      <w:szCs w:val="20"/>
    </w:rPr>
  </w:style>
  <w:style w:type="paragraph" w:styleId="TOCHeading">
    <w:name w:val="TOC Heading"/>
    <w:basedOn w:val="Heading1"/>
    <w:next w:val="Normal"/>
    <w:uiPriority w:val="39"/>
    <w:semiHidden/>
    <w:unhideWhenUsed/>
    <w:qFormat/>
    <w:rsid w:val="00B22B07"/>
    <w:pPr>
      <w:keepLines/>
      <w:spacing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B22B07"/>
    <w:pPr>
      <w:spacing w:after="100"/>
    </w:pPr>
  </w:style>
  <w:style w:type="paragraph" w:styleId="TOC2">
    <w:name w:val="toc 2"/>
    <w:basedOn w:val="Normal"/>
    <w:next w:val="Normal"/>
    <w:autoRedefine/>
    <w:uiPriority w:val="39"/>
    <w:rsid w:val="00B22B07"/>
    <w:pPr>
      <w:spacing w:after="100"/>
      <w:ind w:left="200"/>
    </w:pPr>
  </w:style>
  <w:style w:type="character" w:styleId="Hyperlink">
    <w:name w:val="Hyperlink"/>
    <w:basedOn w:val="DefaultParagraphFont"/>
    <w:uiPriority w:val="99"/>
    <w:unhideWhenUsed/>
    <w:rsid w:val="00B22B07"/>
    <w:rPr>
      <w:color w:val="0000FF" w:themeColor="hyperlink"/>
      <w:u w:val="single"/>
    </w:rPr>
  </w:style>
  <w:style w:type="paragraph" w:styleId="TOC3">
    <w:name w:val="toc 3"/>
    <w:basedOn w:val="Normal"/>
    <w:next w:val="Normal"/>
    <w:autoRedefine/>
    <w:uiPriority w:val="39"/>
    <w:unhideWhenUsed/>
    <w:rsid w:val="00B22B07"/>
    <w:pPr>
      <w:spacing w:after="100" w:line="276" w:lineRule="auto"/>
      <w:ind w:left="440"/>
    </w:pPr>
    <w:rPr>
      <w:rFonts w:asciiTheme="minorHAnsi" w:eastAsiaTheme="minorEastAsia" w:hAnsiTheme="minorHAnsi" w:cstheme="minorBidi"/>
      <w:lang w:eastAsia="ja-JP"/>
    </w:rPr>
  </w:style>
  <w:style w:type="paragraph" w:styleId="ListBullet2">
    <w:name w:val="List Bullet 2"/>
    <w:basedOn w:val="Normal"/>
    <w:unhideWhenUsed/>
    <w:rsid w:val="00D4772B"/>
    <w:pPr>
      <w:numPr>
        <w:numId w:val="9"/>
      </w:numPr>
      <w:contextualSpacing/>
    </w:pPr>
  </w:style>
  <w:style w:type="paragraph" w:styleId="PlainText">
    <w:name w:val="Plain Text"/>
    <w:basedOn w:val="Normal"/>
    <w:link w:val="PlainTextChar"/>
    <w:uiPriority w:val="99"/>
    <w:unhideWhenUsed/>
    <w:rsid w:val="00997097"/>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997097"/>
    <w:rPr>
      <w:rFonts w:ascii="Consolas" w:eastAsiaTheme="minorHAnsi" w:hAnsi="Consolas" w:cs="Arial"/>
      <w:sz w:val="21"/>
      <w:szCs w:val="21"/>
      <w:lang w:val="en-US" w:eastAsia="en-US"/>
    </w:rPr>
  </w:style>
  <w:style w:type="paragraph" w:styleId="Subtitle">
    <w:name w:val="Subtitle"/>
    <w:aliases w:val="Level 2"/>
    <w:basedOn w:val="Normal"/>
    <w:next w:val="Normal"/>
    <w:link w:val="SubtitleChar"/>
    <w:qFormat/>
    <w:rsid w:val="00997097"/>
    <w:pPr>
      <w:spacing w:before="240" w:after="120" w:line="240" w:lineRule="auto"/>
    </w:pPr>
    <w:rPr>
      <w:rFonts w:ascii="Verdana" w:hAnsi="Verdana" w:cs="Times New Roman"/>
      <w:b/>
      <w:color w:val="000000"/>
      <w:spacing w:val="-3"/>
      <w:sz w:val="20"/>
      <w:lang w:val="en-GB" w:eastAsia="x-none"/>
    </w:rPr>
  </w:style>
  <w:style w:type="character" w:customStyle="1" w:styleId="SubtitleChar">
    <w:name w:val="Subtitle Char"/>
    <w:aliases w:val="Level 2 Char"/>
    <w:basedOn w:val="DefaultParagraphFont"/>
    <w:link w:val="Subtitle"/>
    <w:rsid w:val="00997097"/>
    <w:rPr>
      <w:rFonts w:ascii="Verdana" w:hAnsi="Verdana"/>
      <w:b/>
      <w:color w:val="000000"/>
      <w:spacing w:val="-3"/>
      <w:szCs w:val="22"/>
      <w:lang w:val="en-GB" w:eastAsia="x-none"/>
    </w:rPr>
  </w:style>
  <w:style w:type="character" w:customStyle="1" w:styleId="Heading3Char">
    <w:name w:val="Heading 3 Char"/>
    <w:basedOn w:val="DefaultParagraphFont"/>
    <w:link w:val="Heading3"/>
    <w:rsid w:val="00ED560F"/>
    <w:rPr>
      <w:rFonts w:eastAsiaTheme="majorEastAsia"/>
      <w:b/>
      <w:color w:val="000000" w:themeColor="text1"/>
      <w:sz w:val="24"/>
      <w:szCs w:val="24"/>
      <w:lang w:eastAsia="en-US"/>
    </w:rPr>
  </w:style>
  <w:style w:type="paragraph" w:styleId="ListNumber">
    <w:name w:val="List Number"/>
    <w:basedOn w:val="Normal"/>
    <w:qFormat/>
    <w:rsid w:val="007F2C0A"/>
    <w:pPr>
      <w:numPr>
        <w:numId w:val="14"/>
      </w:numPr>
      <w:spacing w:after="0" w:line="276" w:lineRule="auto"/>
      <w:ind w:left="0" w:firstLine="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B7FB-5E6B-46FE-9CB2-78DA1E2D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 and Safety Policy Statement</vt:lpstr>
    </vt:vector>
  </TitlesOfParts>
  <Company>bcfsc</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Statement</dc:title>
  <dc:creator>BCSFG</dc:creator>
  <cp:lastModifiedBy>Kevin Sallows</cp:lastModifiedBy>
  <cp:revision>3</cp:revision>
  <cp:lastPrinted>2018-02-06T04:25:00Z</cp:lastPrinted>
  <dcterms:created xsi:type="dcterms:W3CDTF">2018-03-26T03:16:00Z</dcterms:created>
  <dcterms:modified xsi:type="dcterms:W3CDTF">2018-03-26T03:22:00Z</dcterms:modified>
</cp:coreProperties>
</file>