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559D" w14:textId="0A497CF0" w:rsidR="00727816" w:rsidRDefault="003E63CF" w:rsidP="001B2F3A">
      <w:pPr>
        <w:pStyle w:val="Heading1"/>
        <w:rPr>
          <w:bCs/>
        </w:rPr>
      </w:pPr>
      <w:r w:rsidRPr="001B2F3A">
        <w:rPr>
          <w:bCs/>
        </w:rPr>
        <w:t>RTW</w:t>
      </w:r>
      <w:r w:rsidR="00727816" w:rsidRPr="001B2F3A">
        <w:rPr>
          <w:bCs/>
        </w:rPr>
        <w:t xml:space="preserve"> Orientation Checklist</w:t>
      </w:r>
      <w:r w:rsidR="00841D13">
        <w:rPr>
          <w:bCs/>
        </w:rPr>
        <w:t>s</w:t>
      </w:r>
    </w:p>
    <w:p w14:paraId="49F158B6" w14:textId="0C83099D" w:rsidR="001B2F3A" w:rsidRPr="001B2F3A" w:rsidRDefault="001B2F3A" w:rsidP="001B2F3A"/>
    <w:p w14:paraId="420F2DB2" w14:textId="39D063C6" w:rsidR="008C708D" w:rsidRPr="008C708D" w:rsidRDefault="008C708D" w:rsidP="001B2F3A">
      <w:pPr>
        <w:pStyle w:val="Heading2"/>
      </w:pPr>
      <w:r w:rsidRPr="008C708D">
        <w:t>Introduction</w:t>
      </w:r>
    </w:p>
    <w:p w14:paraId="7C19B3C5" w14:textId="004E385E" w:rsidR="00152A84" w:rsidRDefault="008C708D" w:rsidP="00DB14E4">
      <w:pPr>
        <w:jc w:val="both"/>
        <w:rPr>
          <w:rFonts w:asciiTheme="majorHAnsi" w:hAnsiTheme="majorHAnsi"/>
          <w:color w:val="002D72"/>
          <w:sz w:val="20"/>
          <w:szCs w:val="18"/>
        </w:rPr>
      </w:pPr>
      <w:r w:rsidRPr="008C708D">
        <w:rPr>
          <w:rFonts w:asciiTheme="majorHAnsi" w:hAnsiTheme="majorHAnsi"/>
          <w:color w:val="002D72"/>
          <w:sz w:val="20"/>
          <w:szCs w:val="18"/>
        </w:rPr>
        <w:t>This</w:t>
      </w:r>
      <w:r w:rsidR="00841D13">
        <w:rPr>
          <w:rFonts w:asciiTheme="majorHAnsi" w:hAnsiTheme="majorHAnsi"/>
          <w:color w:val="002D72"/>
          <w:sz w:val="20"/>
          <w:szCs w:val="18"/>
        </w:rPr>
        <w:t xml:space="preserve"> 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set of Return-to-Work (RTW) </w:t>
      </w:r>
      <w:r w:rsidRPr="008C708D">
        <w:rPr>
          <w:rFonts w:asciiTheme="majorHAnsi" w:hAnsiTheme="majorHAnsi"/>
          <w:color w:val="002D72"/>
          <w:sz w:val="20"/>
          <w:szCs w:val="18"/>
        </w:rPr>
        <w:t>Orientation Checklist</w:t>
      </w:r>
      <w:r w:rsidR="00841D13">
        <w:rPr>
          <w:rFonts w:asciiTheme="majorHAnsi" w:hAnsiTheme="majorHAnsi"/>
          <w:color w:val="002D72"/>
          <w:sz w:val="20"/>
          <w:szCs w:val="18"/>
        </w:rPr>
        <w:t>s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 was developed by go2HR’s Health &amp; Safety Team to support tourism and hospitality businesses </w:t>
      </w:r>
      <w:r w:rsidR="0019529A">
        <w:rPr>
          <w:rFonts w:asciiTheme="majorHAnsi" w:hAnsiTheme="majorHAnsi"/>
          <w:color w:val="002D72"/>
          <w:sz w:val="20"/>
          <w:szCs w:val="18"/>
        </w:rPr>
        <w:t>s</w:t>
      </w:r>
      <w:r w:rsidR="001600FD">
        <w:rPr>
          <w:rFonts w:asciiTheme="majorHAnsi" w:hAnsiTheme="majorHAnsi"/>
          <w:color w:val="002D72"/>
          <w:sz w:val="20"/>
          <w:szCs w:val="18"/>
        </w:rPr>
        <w:t>trengthen their RTW programs. These checklists are designed to increase understanding of key roles and responsibilities across the workplace ensur</w:t>
      </w:r>
      <w:r w:rsidR="0019529A">
        <w:rPr>
          <w:rFonts w:asciiTheme="majorHAnsi" w:hAnsiTheme="majorHAnsi"/>
          <w:color w:val="002D72"/>
          <w:sz w:val="20"/>
          <w:szCs w:val="18"/>
        </w:rPr>
        <w:t>ing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 that workers, supervisors, and other team members are well-prepared to participate in a safe and timely return-to-work process. The checklists are fully customizable to reflect business operations, staffing structure, and</w:t>
      </w:r>
      <w:r w:rsidR="0019529A">
        <w:rPr>
          <w:rFonts w:asciiTheme="majorHAnsi" w:hAnsiTheme="majorHAnsi"/>
          <w:color w:val="002D72"/>
          <w:sz w:val="20"/>
          <w:szCs w:val="18"/>
        </w:rPr>
        <w:t xml:space="preserve"> overall workplace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 culture. </w:t>
      </w:r>
      <w:r w:rsidRPr="008C708D">
        <w:rPr>
          <w:rFonts w:asciiTheme="majorHAnsi" w:hAnsiTheme="majorHAnsi"/>
          <w:color w:val="002D72"/>
          <w:sz w:val="20"/>
          <w:szCs w:val="18"/>
        </w:rPr>
        <w:t xml:space="preserve"> </w:t>
      </w:r>
    </w:p>
    <w:p w14:paraId="76D9097E" w14:textId="77777777" w:rsidR="00152A84" w:rsidRDefault="00152A84">
      <w:pPr>
        <w:rPr>
          <w:rFonts w:asciiTheme="majorHAnsi" w:hAnsiTheme="majorHAnsi"/>
          <w:color w:val="002D72"/>
          <w:sz w:val="20"/>
          <w:szCs w:val="18"/>
        </w:rPr>
      </w:pPr>
    </w:p>
    <w:p w14:paraId="778DC336" w14:textId="5B0A7114" w:rsidR="00152A84" w:rsidRPr="000E328B" w:rsidRDefault="00152A84" w:rsidP="001B2F3A">
      <w:pPr>
        <w:pStyle w:val="Heading2"/>
      </w:pPr>
      <w:r w:rsidRPr="000E328B">
        <w:t xml:space="preserve">Responsibilities for </w:t>
      </w:r>
      <w:r w:rsidR="00DF0820">
        <w:t>RTW Programs</w:t>
      </w:r>
    </w:p>
    <w:p w14:paraId="106B2C15" w14:textId="77777777" w:rsidR="001600FD" w:rsidRDefault="001600FD" w:rsidP="00DB14E4">
      <w:pPr>
        <w:jc w:val="both"/>
        <w:rPr>
          <w:rFonts w:asciiTheme="majorHAnsi" w:hAnsiTheme="majorHAnsi"/>
          <w:color w:val="002D72"/>
          <w:sz w:val="20"/>
          <w:szCs w:val="18"/>
        </w:rPr>
      </w:pPr>
      <w:r>
        <w:rPr>
          <w:rFonts w:asciiTheme="majorHAnsi" w:hAnsiTheme="majorHAnsi"/>
          <w:color w:val="002D72"/>
          <w:sz w:val="20"/>
          <w:szCs w:val="18"/>
        </w:rPr>
        <w:t>In BC, e</w:t>
      </w:r>
      <w:r w:rsidR="009F3498" w:rsidRPr="009F3498">
        <w:rPr>
          <w:rFonts w:asciiTheme="majorHAnsi" w:hAnsiTheme="majorHAnsi"/>
          <w:color w:val="002D72"/>
          <w:sz w:val="20"/>
          <w:szCs w:val="18"/>
        </w:rPr>
        <w:t xml:space="preserve">mployers </w:t>
      </w:r>
      <w:r>
        <w:rPr>
          <w:rFonts w:asciiTheme="majorHAnsi" w:hAnsiTheme="majorHAnsi"/>
          <w:color w:val="002D72"/>
          <w:sz w:val="20"/>
          <w:szCs w:val="18"/>
        </w:rPr>
        <w:t xml:space="preserve">are legally required to implement </w:t>
      </w:r>
      <w:proofErr w:type="gramStart"/>
      <w:r>
        <w:rPr>
          <w:rFonts w:asciiTheme="majorHAnsi" w:hAnsiTheme="majorHAnsi"/>
          <w:color w:val="002D72"/>
          <w:sz w:val="20"/>
          <w:szCs w:val="18"/>
        </w:rPr>
        <w:t>a RTW</w:t>
      </w:r>
      <w:proofErr w:type="gramEnd"/>
      <w:r>
        <w:rPr>
          <w:rFonts w:asciiTheme="majorHAnsi" w:hAnsiTheme="majorHAnsi"/>
          <w:color w:val="002D72"/>
          <w:sz w:val="20"/>
          <w:szCs w:val="18"/>
        </w:rPr>
        <w:t xml:space="preserve"> program that aligns with WorkSafeBC’s </w:t>
      </w:r>
      <w:r>
        <w:rPr>
          <w:rFonts w:asciiTheme="majorHAnsi" w:hAnsiTheme="majorHAnsi"/>
          <w:i/>
          <w:iCs/>
          <w:color w:val="002D72"/>
          <w:sz w:val="20"/>
          <w:szCs w:val="18"/>
        </w:rPr>
        <w:t xml:space="preserve">Duty to </w:t>
      </w:r>
      <w:r w:rsidRPr="001600FD">
        <w:rPr>
          <w:rFonts w:asciiTheme="majorHAnsi" w:hAnsiTheme="majorHAnsi"/>
          <w:color w:val="002D72"/>
          <w:sz w:val="20"/>
          <w:szCs w:val="18"/>
        </w:rPr>
        <w:t>Cooperate</w:t>
      </w:r>
      <w:r>
        <w:rPr>
          <w:rFonts w:asciiTheme="majorHAnsi" w:hAnsiTheme="majorHAnsi"/>
          <w:color w:val="002D72"/>
          <w:sz w:val="20"/>
          <w:szCs w:val="18"/>
        </w:rPr>
        <w:t xml:space="preserve">, and where applicable, the </w:t>
      </w:r>
      <w:r>
        <w:rPr>
          <w:rFonts w:asciiTheme="majorHAnsi" w:hAnsiTheme="majorHAnsi"/>
          <w:i/>
          <w:iCs/>
          <w:color w:val="002D72"/>
          <w:sz w:val="20"/>
          <w:szCs w:val="18"/>
        </w:rPr>
        <w:t xml:space="preserve">Duty to Maintain </w:t>
      </w:r>
      <w:r w:rsidRPr="001600FD">
        <w:rPr>
          <w:rFonts w:asciiTheme="majorHAnsi" w:hAnsiTheme="majorHAnsi"/>
          <w:color w:val="002D72"/>
          <w:sz w:val="20"/>
          <w:szCs w:val="18"/>
        </w:rPr>
        <w:t>Employment</w:t>
      </w:r>
      <w:r>
        <w:rPr>
          <w:rFonts w:asciiTheme="majorHAnsi" w:hAnsiTheme="majorHAnsi"/>
          <w:color w:val="002D72"/>
          <w:sz w:val="20"/>
          <w:szCs w:val="18"/>
        </w:rPr>
        <w:t xml:space="preserve">. These duties apply to employers and workers alike, and outline expectations for communication, collaboration, and accommodation during the recovery and return-to-work process. </w:t>
      </w:r>
    </w:p>
    <w:p w14:paraId="0707EE7C" w14:textId="77777777" w:rsidR="007A7728" w:rsidRDefault="001600FD" w:rsidP="00DB14E4">
      <w:pPr>
        <w:jc w:val="both"/>
        <w:rPr>
          <w:rFonts w:asciiTheme="majorHAnsi" w:hAnsiTheme="majorHAnsi"/>
          <w:color w:val="002D72"/>
          <w:sz w:val="20"/>
          <w:szCs w:val="20"/>
        </w:rPr>
      </w:pPr>
      <w:r>
        <w:rPr>
          <w:rFonts w:asciiTheme="majorHAnsi" w:hAnsiTheme="majorHAnsi"/>
          <w:color w:val="002D72"/>
          <w:sz w:val="20"/>
          <w:szCs w:val="18"/>
        </w:rPr>
        <w:t xml:space="preserve">To learn more about the regulatory </w:t>
      </w:r>
      <w:r w:rsidRPr="0019529A">
        <w:rPr>
          <w:rFonts w:asciiTheme="majorHAnsi" w:hAnsiTheme="majorHAnsi"/>
          <w:color w:val="002D72"/>
          <w:sz w:val="20"/>
          <w:szCs w:val="20"/>
        </w:rPr>
        <w:t>requirements and when each duty applies, visit</w:t>
      </w:r>
      <w:r w:rsidR="007A7728">
        <w:rPr>
          <w:rFonts w:asciiTheme="majorHAnsi" w:hAnsiTheme="majorHAnsi"/>
          <w:color w:val="002D72"/>
          <w:sz w:val="20"/>
          <w:szCs w:val="20"/>
        </w:rPr>
        <w:t>:</w:t>
      </w:r>
    </w:p>
    <w:p w14:paraId="0D8917F7" w14:textId="77777777" w:rsidR="007A7728" w:rsidRPr="007A7728" w:rsidRDefault="001600FD" w:rsidP="007A7728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color w:val="002D72"/>
          <w:sz w:val="20"/>
          <w:szCs w:val="18"/>
        </w:rPr>
      </w:pPr>
      <w:hyperlink r:id="rId8" w:history="1">
        <w:r w:rsidRPr="007A7728">
          <w:rPr>
            <w:rStyle w:val="Hyperlink"/>
            <w:rFonts w:asciiTheme="majorHAnsi" w:hAnsiTheme="majorHAnsi"/>
            <w:sz w:val="20"/>
            <w:szCs w:val="20"/>
          </w:rPr>
          <w:t xml:space="preserve">WorkSafeBC.com </w:t>
        </w:r>
        <w:r w:rsidR="00365879" w:rsidRPr="007A7728">
          <w:rPr>
            <w:rStyle w:val="Hyperlink"/>
            <w:rFonts w:asciiTheme="majorHAnsi" w:hAnsiTheme="majorHAnsi"/>
            <w:sz w:val="20"/>
            <w:szCs w:val="20"/>
          </w:rPr>
          <w:t xml:space="preserve">- </w:t>
        </w:r>
        <w:r w:rsidRPr="007A7728">
          <w:rPr>
            <w:rStyle w:val="Hyperlink"/>
            <w:rFonts w:asciiTheme="majorHAnsi" w:hAnsiTheme="majorHAnsi"/>
            <w:sz w:val="20"/>
            <w:szCs w:val="20"/>
          </w:rPr>
          <w:t>RTW</w:t>
        </w:r>
      </w:hyperlink>
    </w:p>
    <w:p w14:paraId="6B82DD7D" w14:textId="3AACAD82" w:rsidR="0067494E" w:rsidRPr="007A7728" w:rsidRDefault="0019529A" w:rsidP="007A7728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color w:val="002D72"/>
          <w:sz w:val="20"/>
          <w:szCs w:val="18"/>
        </w:rPr>
      </w:pPr>
      <w:hyperlink r:id="rId9" w:history="1">
        <w:r w:rsidRPr="007A7728">
          <w:rPr>
            <w:rStyle w:val="Hyperlink"/>
            <w:rFonts w:asciiTheme="majorHAnsi" w:hAnsiTheme="majorHAnsi"/>
            <w:sz w:val="20"/>
            <w:szCs w:val="20"/>
          </w:rPr>
          <w:t>WorkSafeBC – Duty to Cooperate and Maintain Employment</w:t>
        </w:r>
      </w:hyperlink>
      <w:r w:rsidR="008363CD" w:rsidRPr="007A7728">
        <w:rPr>
          <w:rFonts w:asciiTheme="majorHAnsi" w:hAnsiTheme="majorHAnsi"/>
          <w:color w:val="002D72"/>
          <w:sz w:val="20"/>
          <w:szCs w:val="20"/>
        </w:rPr>
        <w:t>.</w:t>
      </w:r>
      <w:r w:rsidR="009C1738" w:rsidRPr="007A7728">
        <w:rPr>
          <w:rFonts w:asciiTheme="majorHAnsi" w:hAnsiTheme="majorHAnsi"/>
          <w:color w:val="002D72"/>
          <w:sz w:val="20"/>
          <w:szCs w:val="18"/>
        </w:rPr>
        <w:t xml:space="preserve"> </w:t>
      </w:r>
    </w:p>
    <w:p w14:paraId="43E64AF1" w14:textId="77777777" w:rsidR="00152A84" w:rsidRDefault="00152A84">
      <w:pPr>
        <w:rPr>
          <w:rFonts w:asciiTheme="majorHAnsi" w:hAnsiTheme="majorHAnsi"/>
          <w:color w:val="002D72"/>
          <w:sz w:val="20"/>
          <w:szCs w:val="18"/>
        </w:rPr>
      </w:pPr>
    </w:p>
    <w:p w14:paraId="4C1E3632" w14:textId="5B427BC8" w:rsidR="00152A84" w:rsidRPr="000E328B" w:rsidRDefault="00152A84" w:rsidP="001B2F3A">
      <w:pPr>
        <w:pStyle w:val="Heading2"/>
      </w:pPr>
      <w:r w:rsidRPr="000E328B">
        <w:t xml:space="preserve">How to Use </w:t>
      </w:r>
      <w:r w:rsidR="00841D13">
        <w:t>T</w:t>
      </w:r>
      <w:r w:rsidRPr="000E328B">
        <w:t>h</w:t>
      </w:r>
      <w:r w:rsidR="00841D13">
        <w:t>ese</w:t>
      </w:r>
      <w:r w:rsidRPr="000E328B">
        <w:t xml:space="preserve"> Checklist</w:t>
      </w:r>
      <w:r w:rsidR="00841D13">
        <w:t>s</w:t>
      </w:r>
    </w:p>
    <w:p w14:paraId="084BAE73" w14:textId="50345A73" w:rsidR="001600FD" w:rsidRDefault="008C708D">
      <w:pPr>
        <w:rPr>
          <w:rFonts w:asciiTheme="majorHAnsi" w:hAnsiTheme="majorHAnsi"/>
          <w:color w:val="002D72"/>
          <w:sz w:val="20"/>
          <w:szCs w:val="18"/>
        </w:rPr>
      </w:pPr>
      <w:r w:rsidRPr="008C708D">
        <w:rPr>
          <w:rFonts w:asciiTheme="majorHAnsi" w:hAnsiTheme="majorHAnsi"/>
          <w:color w:val="002D72"/>
          <w:sz w:val="20"/>
          <w:szCs w:val="18"/>
        </w:rPr>
        <w:t>Th</w:t>
      </w:r>
      <w:r w:rsidR="00841D13">
        <w:rPr>
          <w:rFonts w:asciiTheme="majorHAnsi" w:hAnsiTheme="majorHAnsi"/>
          <w:color w:val="002D72"/>
          <w:sz w:val="20"/>
          <w:szCs w:val="18"/>
        </w:rPr>
        <w:t>ese</w:t>
      </w:r>
      <w:r w:rsidRPr="008C708D">
        <w:rPr>
          <w:rFonts w:asciiTheme="majorHAnsi" w:hAnsiTheme="majorHAnsi"/>
          <w:color w:val="002D72"/>
          <w:sz w:val="20"/>
          <w:szCs w:val="18"/>
        </w:rPr>
        <w:t xml:space="preserve"> checklist</w:t>
      </w:r>
      <w:r w:rsidR="00841D13">
        <w:rPr>
          <w:rFonts w:asciiTheme="majorHAnsi" w:hAnsiTheme="majorHAnsi"/>
          <w:color w:val="002D72"/>
          <w:sz w:val="20"/>
          <w:szCs w:val="18"/>
        </w:rPr>
        <w:t>s</w:t>
      </w:r>
      <w:r w:rsidRPr="008C708D">
        <w:rPr>
          <w:rFonts w:asciiTheme="majorHAnsi" w:hAnsiTheme="majorHAnsi"/>
          <w:color w:val="002D72"/>
          <w:sz w:val="20"/>
          <w:szCs w:val="18"/>
        </w:rPr>
        <w:t xml:space="preserve"> 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are provided in an editable Word format so you can tailor them to your workplace. </w:t>
      </w:r>
      <w:r w:rsidR="000338AB">
        <w:rPr>
          <w:rFonts w:asciiTheme="majorHAnsi" w:hAnsiTheme="majorHAnsi"/>
          <w:color w:val="002D72"/>
          <w:sz w:val="20"/>
          <w:szCs w:val="18"/>
        </w:rPr>
        <w:t>You can:</w:t>
      </w:r>
      <w:r w:rsidR="001600FD">
        <w:rPr>
          <w:rFonts w:asciiTheme="majorHAnsi" w:hAnsiTheme="majorHAnsi"/>
          <w:color w:val="002D72"/>
          <w:sz w:val="20"/>
          <w:szCs w:val="18"/>
        </w:rPr>
        <w:t xml:space="preserve"> </w:t>
      </w:r>
    </w:p>
    <w:p w14:paraId="7ED52804" w14:textId="77777777" w:rsidR="001600FD" w:rsidRDefault="001600FD" w:rsidP="001600FD">
      <w:pPr>
        <w:pStyle w:val="ListParagraph"/>
        <w:numPr>
          <w:ilvl w:val="0"/>
          <w:numId w:val="28"/>
        </w:numPr>
        <w:rPr>
          <w:rFonts w:asciiTheme="majorHAnsi" w:hAnsiTheme="majorHAnsi"/>
          <w:color w:val="002D72"/>
          <w:sz w:val="20"/>
          <w:szCs w:val="18"/>
        </w:rPr>
      </w:pPr>
      <w:r>
        <w:rPr>
          <w:rFonts w:asciiTheme="majorHAnsi" w:hAnsiTheme="majorHAnsi"/>
          <w:color w:val="002D72"/>
          <w:sz w:val="20"/>
          <w:szCs w:val="18"/>
        </w:rPr>
        <w:t xml:space="preserve">Add site-specific information </w:t>
      </w:r>
    </w:p>
    <w:p w14:paraId="543446C1" w14:textId="77777777" w:rsidR="001600FD" w:rsidRDefault="001600FD" w:rsidP="001600FD">
      <w:pPr>
        <w:pStyle w:val="ListParagraph"/>
        <w:numPr>
          <w:ilvl w:val="0"/>
          <w:numId w:val="28"/>
        </w:numPr>
        <w:rPr>
          <w:rFonts w:asciiTheme="majorHAnsi" w:hAnsiTheme="majorHAnsi"/>
          <w:color w:val="002D72"/>
          <w:sz w:val="20"/>
          <w:szCs w:val="18"/>
        </w:rPr>
      </w:pPr>
      <w:r>
        <w:rPr>
          <w:rFonts w:asciiTheme="majorHAnsi" w:hAnsiTheme="majorHAnsi"/>
          <w:color w:val="002D72"/>
          <w:sz w:val="20"/>
          <w:szCs w:val="18"/>
        </w:rPr>
        <w:t>Remove or revise content that does not apply to your operation</w:t>
      </w:r>
    </w:p>
    <w:p w14:paraId="27D7FC1E" w14:textId="77777777" w:rsidR="001600FD" w:rsidRDefault="001600FD" w:rsidP="001600FD">
      <w:pPr>
        <w:pStyle w:val="ListParagraph"/>
        <w:numPr>
          <w:ilvl w:val="0"/>
          <w:numId w:val="28"/>
        </w:numPr>
        <w:rPr>
          <w:rFonts w:asciiTheme="majorHAnsi" w:hAnsiTheme="majorHAnsi"/>
          <w:color w:val="002D72"/>
          <w:sz w:val="20"/>
          <w:szCs w:val="18"/>
        </w:rPr>
      </w:pPr>
      <w:r>
        <w:rPr>
          <w:rFonts w:asciiTheme="majorHAnsi" w:hAnsiTheme="majorHAnsi"/>
          <w:color w:val="002D72"/>
          <w:sz w:val="20"/>
          <w:szCs w:val="18"/>
        </w:rPr>
        <w:t>Update role titles to match your staffing structure</w:t>
      </w:r>
    </w:p>
    <w:p w14:paraId="191ADD5A" w14:textId="22CB9032" w:rsidR="00152A84" w:rsidRPr="001600FD" w:rsidRDefault="001600FD" w:rsidP="001600FD">
      <w:pPr>
        <w:rPr>
          <w:rFonts w:asciiTheme="majorHAnsi" w:hAnsiTheme="majorHAnsi"/>
          <w:color w:val="002D72"/>
          <w:sz w:val="20"/>
          <w:szCs w:val="18"/>
        </w:rPr>
      </w:pPr>
      <w:r>
        <w:rPr>
          <w:rFonts w:asciiTheme="majorHAnsi" w:hAnsiTheme="majorHAnsi"/>
          <w:color w:val="002D72"/>
          <w:sz w:val="20"/>
          <w:szCs w:val="18"/>
        </w:rPr>
        <w:t xml:space="preserve">Formatting notes: </w:t>
      </w:r>
    </w:p>
    <w:p w14:paraId="370EE3E4" w14:textId="5E21F5CF" w:rsidR="008C708D" w:rsidRPr="007A7728" w:rsidRDefault="008C708D" w:rsidP="001600FD">
      <w:pPr>
        <w:pStyle w:val="ListParagraph"/>
        <w:numPr>
          <w:ilvl w:val="0"/>
          <w:numId w:val="29"/>
        </w:numPr>
        <w:rPr>
          <w:rFonts w:asciiTheme="majorHAnsi" w:hAnsiTheme="majorHAnsi"/>
          <w:b/>
          <w:color w:val="002D72"/>
          <w:sz w:val="20"/>
          <w:szCs w:val="18"/>
        </w:rPr>
      </w:pPr>
      <w:bookmarkStart w:id="0" w:name="_Hlk102572230"/>
      <w:r w:rsidRPr="007A7728">
        <w:rPr>
          <w:rFonts w:asciiTheme="majorHAnsi" w:hAnsiTheme="majorHAnsi"/>
          <w:i/>
          <w:color w:val="FF0000"/>
          <w:sz w:val="20"/>
          <w:szCs w:val="18"/>
        </w:rPr>
        <w:t>Red italicized</w:t>
      </w:r>
      <w:r w:rsidR="001600FD" w:rsidRPr="007A7728">
        <w:rPr>
          <w:rFonts w:asciiTheme="majorHAnsi" w:hAnsiTheme="majorHAnsi"/>
          <w:color w:val="002D72"/>
          <w:sz w:val="20"/>
          <w:szCs w:val="18"/>
        </w:rPr>
        <w:t xml:space="preserve"> text indicates placeholders for your site-specific details. Be sure to replace all red italicized content with your own workplace information. </w:t>
      </w:r>
    </w:p>
    <w:bookmarkEnd w:id="0"/>
    <w:p w14:paraId="2D7667A0" w14:textId="037ECE10" w:rsidR="00FE2243" w:rsidRDefault="008C708D" w:rsidP="00DB14E4">
      <w:pPr>
        <w:jc w:val="both"/>
        <w:rPr>
          <w:rFonts w:asciiTheme="majorHAnsi" w:hAnsiTheme="majorHAnsi"/>
          <w:color w:val="002D72"/>
          <w:sz w:val="20"/>
          <w:szCs w:val="18"/>
        </w:rPr>
      </w:pPr>
      <w:r w:rsidRPr="008C708D">
        <w:rPr>
          <w:rFonts w:asciiTheme="majorHAnsi" w:hAnsiTheme="majorHAnsi"/>
          <w:color w:val="002D72"/>
          <w:sz w:val="20"/>
          <w:szCs w:val="18"/>
        </w:rPr>
        <w:t>Once</w:t>
      </w:r>
      <w:r w:rsidR="00AE6C15">
        <w:rPr>
          <w:rFonts w:asciiTheme="majorHAnsi" w:hAnsiTheme="majorHAnsi"/>
          <w:color w:val="002D72"/>
          <w:sz w:val="20"/>
          <w:szCs w:val="18"/>
        </w:rPr>
        <w:t xml:space="preserve"> finalized, remove this introduction page and save the checklists as your official orientation documents. Keep completed copies on file as proof of training.</w:t>
      </w:r>
      <w:r w:rsidR="00F87134">
        <w:rPr>
          <w:rFonts w:asciiTheme="majorHAnsi" w:hAnsiTheme="majorHAnsi"/>
          <w:color w:val="002D72"/>
          <w:sz w:val="20"/>
          <w:szCs w:val="18"/>
        </w:rPr>
        <w:t xml:space="preserve"> </w:t>
      </w:r>
    </w:p>
    <w:p w14:paraId="094835C9" w14:textId="77777777" w:rsidR="00704D6E" w:rsidRDefault="00704D6E" w:rsidP="00DB14E4">
      <w:pPr>
        <w:jc w:val="both"/>
        <w:rPr>
          <w:rFonts w:asciiTheme="majorHAnsi" w:hAnsiTheme="majorHAnsi"/>
          <w:b/>
          <w:color w:val="002D72"/>
          <w:sz w:val="28"/>
          <w:szCs w:val="28"/>
        </w:rPr>
      </w:pPr>
      <w:bookmarkStart w:id="1" w:name="_Hlk102484559"/>
    </w:p>
    <w:p w14:paraId="6F3E86C9" w14:textId="77777777" w:rsidR="00AE6C15" w:rsidRDefault="00AE6C15">
      <w:pPr>
        <w:rPr>
          <w:rFonts w:asciiTheme="majorHAnsi" w:hAnsiTheme="majorHAnsi"/>
          <w:b/>
          <w:color w:val="002D72"/>
          <w:sz w:val="28"/>
          <w:szCs w:val="28"/>
        </w:rPr>
      </w:pPr>
    </w:p>
    <w:p w14:paraId="19BBE4D5" w14:textId="77777777" w:rsidR="001600FD" w:rsidRDefault="00704D6E" w:rsidP="00704D6E">
      <w:pPr>
        <w:rPr>
          <w:rFonts w:asciiTheme="majorHAnsi" w:hAnsiTheme="majorHAnsi"/>
          <w:color w:val="002D72" w:themeColor="text1"/>
          <w:sz w:val="20"/>
          <w:szCs w:val="20"/>
        </w:rPr>
      </w:pPr>
      <w:r w:rsidRPr="00704D6E">
        <w:rPr>
          <w:rFonts w:asciiTheme="majorHAnsi" w:hAnsiTheme="majorHAnsi"/>
          <w:color w:val="002D72" w:themeColor="text1"/>
          <w:sz w:val="20"/>
          <w:szCs w:val="20"/>
        </w:rPr>
        <w:t>Template Version: July 2025</w:t>
      </w:r>
    </w:p>
    <w:p w14:paraId="265A0E91" w14:textId="77777777" w:rsidR="001600FD" w:rsidRDefault="001600FD" w:rsidP="00704D6E">
      <w:pPr>
        <w:rPr>
          <w:rFonts w:asciiTheme="majorHAnsi" w:hAnsiTheme="majorHAnsi"/>
          <w:color w:val="002D72" w:themeColor="text1"/>
          <w:sz w:val="20"/>
          <w:szCs w:val="20"/>
        </w:rPr>
      </w:pPr>
    </w:p>
    <w:p w14:paraId="79BDB68F" w14:textId="0B7BEA89" w:rsidR="00F87134" w:rsidRPr="00AE6C15" w:rsidRDefault="00F87134" w:rsidP="00704D6E">
      <w:pPr>
        <w:rPr>
          <w:rFonts w:asciiTheme="majorHAnsi" w:hAnsiTheme="majorHAnsi"/>
          <w:color w:val="002D72" w:themeColor="text1"/>
          <w:sz w:val="20"/>
          <w:szCs w:val="20"/>
        </w:rPr>
      </w:pPr>
      <w:r w:rsidRPr="00704D6E">
        <w:rPr>
          <w:rFonts w:asciiTheme="majorHAnsi" w:hAnsiTheme="majorHAnsi"/>
        </w:rPr>
        <w:br w:type="page"/>
      </w:r>
    </w:p>
    <w:p w14:paraId="70BE9492" w14:textId="1D52A0E3" w:rsidR="00326D19" w:rsidRPr="00A03399" w:rsidRDefault="001B2F3A" w:rsidP="006F35F0">
      <w:pPr>
        <w:pStyle w:val="Heading1"/>
        <w:spacing w:before="0"/>
      </w:pPr>
      <w:r>
        <w:lastRenderedPageBreak/>
        <w:t>RTW</w:t>
      </w:r>
      <w:r w:rsidR="00F50BA0" w:rsidRPr="00A03399">
        <w:t xml:space="preserve"> Orientation </w:t>
      </w:r>
      <w:r w:rsidR="005E29F3" w:rsidRPr="00A03399">
        <w:t>Checklist</w:t>
      </w:r>
      <w:r>
        <w:t xml:space="preserve"> </w:t>
      </w:r>
      <w:r w:rsidR="000338AB" w:rsidRPr="000338AB">
        <w:rPr>
          <w:color w:val="78BE20" w:themeColor="background1"/>
        </w:rPr>
        <w:t>(for Workers</w:t>
      </w:r>
      <w:r w:rsidR="000338AB">
        <w:rPr>
          <w:color w:val="78BE20" w:themeColor="background1"/>
        </w:rPr>
        <w:t>)</w:t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6570"/>
        <w:gridCol w:w="720"/>
      </w:tblGrid>
      <w:tr w:rsidR="000A01E8" w:rsidRPr="00AE0EC8" w14:paraId="1B00A065" w14:textId="26BC97A0" w:rsidTr="004402AC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1"/>
          <w:p w14:paraId="5A568A31" w14:textId="21D9F381" w:rsidR="000A01E8" w:rsidRPr="001B2F3A" w:rsidRDefault="000A01E8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Employee Name</w:t>
            </w:r>
            <w:r w:rsidR="004402AC"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 &amp; Position</w:t>
            </w: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: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05C08" w14:textId="77777777" w:rsidR="000A01E8" w:rsidRPr="001B2F3A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  <w:r w:rsidRPr="001B2F3A"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118D9F" w14:textId="77777777" w:rsidR="000A01E8" w:rsidRPr="00AE0EC8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0A01E8" w:rsidRPr="00AE0EC8" w14:paraId="300D79C6" w14:textId="6F58064E" w:rsidTr="004402AC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FCDBC" w14:textId="4AADA250" w:rsidR="000A01E8" w:rsidRPr="001B2F3A" w:rsidRDefault="001B2F3A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RTW </w:t>
            </w:r>
            <w:r w:rsidR="000A01E8"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Orientation Date: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49578" w14:textId="77777777" w:rsidR="000A01E8" w:rsidRPr="001B2F3A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F6C9A3" w14:textId="77777777" w:rsidR="000A01E8" w:rsidRPr="00AE0EC8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0A01E8" w:rsidRPr="00AE0EC8" w14:paraId="4EBB718A" w14:textId="7CA229E2" w:rsidTr="004402AC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21627" w14:textId="7D1BB099" w:rsidR="000A01E8" w:rsidRPr="001B2F3A" w:rsidRDefault="000A01E8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Orientation Given By: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897F5" w14:textId="77777777" w:rsidR="000A01E8" w:rsidRPr="001B2F3A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2DC1BA" w14:textId="77777777" w:rsidR="000A01E8" w:rsidRPr="00AE0EC8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0A01E8" w:rsidRPr="00AE0EC8" w14:paraId="51C12066" w14:textId="77777777" w:rsidTr="004402AC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6EFF0" w14:textId="77777777" w:rsidR="000A01E8" w:rsidRPr="00AE0EC8" w:rsidRDefault="000A01E8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F957E" w14:textId="77777777" w:rsidR="000A01E8" w:rsidRPr="00AE0EC8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024294" w14:textId="77777777" w:rsidR="000A01E8" w:rsidRPr="00AE0EC8" w:rsidRDefault="000A01E8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841D13" w:rsidRPr="00841D13" w14:paraId="6A0F0802" w14:textId="1A6DFBE0" w:rsidTr="001B2F3A">
        <w:trPr>
          <w:trHeight w:val="33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028ED81D" w14:textId="4D3359C0" w:rsidR="000A01E8" w:rsidRPr="00841D13" w:rsidRDefault="000A01E8" w:rsidP="00834E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  <w:t>Category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3D057552" w14:textId="56E70259" w:rsidR="000A01E8" w:rsidRPr="00841D13" w:rsidRDefault="000A01E8" w:rsidP="00834E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08648B3B" w14:textId="3E91EB30" w:rsidR="000A01E8" w:rsidRPr="00841D13" w:rsidRDefault="000A01E8" w:rsidP="00834E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sym w:font="Wingdings" w:char="F0FE"/>
            </w:r>
          </w:p>
        </w:tc>
      </w:tr>
      <w:tr w:rsidR="000A01E8" w:rsidRPr="009C3F0A" w14:paraId="03DC10CE" w14:textId="3C3CD8A3" w:rsidTr="00451418">
        <w:trPr>
          <w:trHeight w:val="324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1D8CBBEF" w14:textId="4100A9C0" w:rsidR="000A01E8" w:rsidRPr="009C3F0A" w:rsidRDefault="001B2F3A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</w:t>
            </w:r>
            <w:r w:rsidR="000A01E8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 </w:t>
            </w:r>
            <w:r w:rsidR="00EC39C2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Purpose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096A7FF5" w14:textId="4B52D52D" w:rsidR="00EC39C2" w:rsidRDefault="00EC39C2" w:rsidP="00EC39C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</w:t>
            </w:r>
            <w:r w:rsidR="00841D13"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olicy Statement:</w:t>
            </w:r>
          </w:p>
          <w:p w14:paraId="5F0213D7" w14:textId="54BF10BF" w:rsidR="00841D13" w:rsidRPr="00841D13" w:rsidRDefault="00841D13" w:rsidP="00841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iCs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841D13">
              <w:rPr>
                <w:rFonts w:eastAsia="Times New Roman" w:cs="Arial"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841D13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is committed to supporting injured workers in returning to meaningful and productive work in a safe and timely manner.</w:t>
            </w:r>
          </w:p>
          <w:p w14:paraId="4EEE3BFB" w14:textId="77777777" w:rsidR="00841D13" w:rsidRDefault="00841D13" w:rsidP="00841D13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Purpose of the Program:</w:t>
            </w:r>
          </w:p>
          <w:p w14:paraId="77C61162" w14:textId="6B6E8FBB" w:rsidR="00841D13" w:rsidRDefault="00841D13" w:rsidP="00841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Facilitate a smooth experience for injured workers to reintegrate into the workplace at a safe and timely manner, suitable for their individual recovery. </w:t>
            </w:r>
          </w:p>
          <w:p w14:paraId="63EF19CC" w14:textId="7EE38B9C" w:rsidR="004E119D" w:rsidRDefault="004E119D" w:rsidP="004E119D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Legal Requirements: </w:t>
            </w:r>
          </w:p>
          <w:p w14:paraId="5D658532" w14:textId="4E6EDE2D" w:rsidR="004E119D" w:rsidRPr="004E119D" w:rsidRDefault="004E119D" w:rsidP="004E11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Cooperate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b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oth employers and injured workers must actively work together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to su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pport a safe and timely return to work. This includes maintaining communication, sharing relevant information, and identifying or accepting suitable work based on the worker’s abilities.</w:t>
            </w:r>
          </w:p>
          <w:p w14:paraId="4306F967" w14:textId="1EC31A8B" w:rsidR="004E119D" w:rsidRPr="006F35F0" w:rsidRDefault="007A7728" w:rsidP="006F35F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&lt;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d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elete this bullet if the Duty to Maintain 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Employm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ent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criteria do not apply</w:t>
            </w: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&gt;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</w:t>
            </w:r>
            <w:r w:rsidR="004E119D" w:rsidRPr="004E119D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Under the </w:t>
            </w:r>
            <w:r w:rsidR="004E119D"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Maintain Employment</w:t>
            </w:r>
            <w:r w:rsidR="004E119D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employer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s</w:t>
            </w:r>
            <w:r w:rsidR="004E119D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must offer to return the worker to their pre-injury job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="004E119D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or suitable alternative work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="004E119D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and accommodate their needs to the point of undue hardship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. </w:t>
            </w:r>
          </w:p>
          <w:p w14:paraId="5EE1D0A0" w14:textId="77777777" w:rsidR="00841D13" w:rsidRDefault="00841D13" w:rsidP="00841D13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 xml:space="preserve">Refer to the RTW Manual for more information on the policy statement and purpose of the program. </w:t>
            </w:r>
          </w:p>
          <w:p w14:paraId="44A12DBC" w14:textId="450E3C8A" w:rsidR="00365879" w:rsidRPr="00841D13" w:rsidRDefault="00365879" w:rsidP="00841D13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8BB" w14:textId="77777777" w:rsidR="000A01E8" w:rsidRPr="009C3F0A" w:rsidRDefault="000A01E8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0A01E8" w:rsidRPr="009C3F0A" w14:paraId="6A76EFB4" w14:textId="5C08B44C" w:rsidTr="00451418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2C7D5C52" w14:textId="4CB31556" w:rsidR="000A01E8" w:rsidRPr="009C3F0A" w:rsidRDefault="00EC39C2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Responsibilities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282A4F16" w14:textId="4540CC51" w:rsidR="00EC39C2" w:rsidRDefault="00EC39C2" w:rsidP="00EC39C2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Know the </w:t>
            </w:r>
            <w:r w:rsidRPr="007A7728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>Worker Responsibilities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: </w:t>
            </w:r>
          </w:p>
          <w:p w14:paraId="57EF5262" w14:textId="0F6DB08E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Immediately report injuries and illnesses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the supervisor/manager and receive necessary first aid and/or medical treatment. </w:t>
            </w:r>
          </w:p>
          <w:p w14:paraId="13386B32" w14:textId="77777777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Provide relevant RTW documentation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from the employer to their healthcare provider and ensure the necessary forms are completed.</w:t>
            </w:r>
          </w:p>
          <w:p w14:paraId="76751EB9" w14:textId="77777777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Actively engage in the RTW planning process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follow through with agreed-upon responsibilities, and communicate with the supervisor for additional support or if adjustments are needed.</w:t>
            </w:r>
          </w:p>
          <w:p w14:paraId="06289CF1" w14:textId="4C5F7FA6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Maintain regular contact with supervisor/manager or RTW coordinator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, and WorkSafeBC and provide any information requested. </w:t>
            </w:r>
            <w:r w:rsidRPr="007A772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</w:t>
            </w:r>
            <w:r w:rsidR="007A772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p</w:t>
            </w:r>
            <w:r w:rsidRPr="007A772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rovide job title, name, and/or contact information for who workers are to stay in contact with&gt;</w:t>
            </w:r>
          </w:p>
          <w:p w14:paraId="5F19753B" w14:textId="4BB91B8F" w:rsidR="00EC39C2" w:rsidRPr="00EC39C2" w:rsidRDefault="00B5630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Attend </w:t>
            </w:r>
            <w:r w:rsidR="00EC39C2"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appointments</w:t>
            </w:r>
            <w:r w:rsidR="00EC39C2"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with healthcare professionals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throughout </w:t>
            </w:r>
            <w:r w:rsidR="00EC39C2"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the RTW process. </w:t>
            </w:r>
          </w:p>
          <w:p w14:paraId="6EB354AA" w14:textId="77777777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Share accurate information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about your functional abilities and work restrictions to help identify suitable duties. </w:t>
            </w:r>
          </w:p>
          <w:p w14:paraId="70C3DDBD" w14:textId="77777777" w:rsidR="00EC39C2" w:rsidRPr="00EC39C2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Do not unreasonably refuse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suitable work that is offered during the RTW process. </w:t>
            </w:r>
          </w:p>
          <w:p w14:paraId="3E63128D" w14:textId="5031C5F2" w:rsidR="00EC39C2" w:rsidRPr="003D63C9" w:rsidRDefault="00EC39C2" w:rsidP="00EC39C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Follow medical advice and treatment plans</w:t>
            </w:r>
            <w:r w:rsidRPr="00EC39C2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support your recovery and ability to return to work safely. </w:t>
            </w:r>
          </w:p>
          <w:p w14:paraId="7F1D4E1B" w14:textId="63F4BCA9" w:rsidR="00365879" w:rsidRDefault="00EC39C2" w:rsidP="007A7728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Refer to the RTW Manual for </w:t>
            </w:r>
            <w:r w:rsid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more information on </w:t>
            </w:r>
            <w:r w:rsidR="007A7728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other RTW </w:t>
            </w:r>
            <w:r w:rsid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program r</w:t>
            </w: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esponsibilities</w:t>
            </w:r>
            <w:r w:rsidR="007A7728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. </w:t>
            </w:r>
          </w:p>
          <w:p w14:paraId="34A9E41F" w14:textId="5AC8E040" w:rsidR="007A7728" w:rsidRPr="00841D13" w:rsidRDefault="007A7728" w:rsidP="007A7728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173" w14:textId="77777777" w:rsidR="000A01E8" w:rsidRPr="009C3F0A" w:rsidRDefault="000A01E8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0A01E8" w:rsidRPr="009C3F0A" w14:paraId="3B28B694" w14:textId="77777777" w:rsidTr="00451418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6BB52FFA" w14:textId="17CE0820" w:rsidR="000A01E8" w:rsidRDefault="00B56302" w:rsidP="003432BB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For Further Information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27589F6B" w14:textId="47989222" w:rsidR="000A01E8" w:rsidRPr="003662C1" w:rsidRDefault="00B56302" w:rsidP="003432B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For further information</w:t>
            </w:r>
            <w:r w:rsidR="000A01E8" w:rsidRPr="003662C1"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: </w:t>
            </w:r>
          </w:p>
          <w:p w14:paraId="1BABEAE8" w14:textId="49F95955" w:rsidR="00B56302" w:rsidRPr="003D63C9" w:rsidRDefault="00B56302" w:rsidP="00C93C7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Refer to the RTW Manual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for more general information</w:t>
            </w:r>
            <w:r w:rsidR="004E119D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detailed procedures,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</w:t>
            </w:r>
            <w:r w:rsidR="004E119D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further 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guidance on program responsibilities and procedures. </w:t>
            </w:r>
          </w:p>
          <w:p w14:paraId="7C080A46" w14:textId="7EFE580A" w:rsidR="00B56302" w:rsidRPr="007A7728" w:rsidRDefault="00B56302" w:rsidP="007A772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Contact</w:t>
            </w:r>
            <w:r w:rsid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the following individuals for further information and support:</w:t>
            </w:r>
            <w:r w:rsidR="007A772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</w:t>
            </w:r>
            <w:r w:rsidRPr="007A772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</w:t>
            </w:r>
            <w:r w:rsidR="00365879" w:rsidRPr="007A7728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p</w:t>
            </w:r>
            <w:r w:rsidR="00365879" w:rsidRPr="007A7728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rovide the name of the person workers should contact for more information, along with their phone number, email address, or usual work location</w:t>
            </w:r>
            <w:r w:rsidRPr="007A772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&gt;</w:t>
            </w:r>
            <w:r w:rsidRPr="007A772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600EE310" w14:textId="43CA8153" w:rsidR="00B56302" w:rsidRDefault="00B56302" w:rsidP="00B56302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For support outside the workplace, check out these resource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s: </w:t>
            </w:r>
            <w:r w:rsidRPr="00B56302"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  <w:t xml:space="preserve"> </w:t>
            </w:r>
          </w:p>
          <w:p w14:paraId="3061E5DC" w14:textId="74BA1639" w:rsidR="000A01E8" w:rsidRPr="00365879" w:rsidRDefault="003D63C9" w:rsidP="0072717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hyperlink r:id="rId10" w:history="1">
              <w:r w:rsidRPr="00365879"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WorkSafeBC – RTW Info for Workers</w:t>
              </w:r>
            </w:hyperlink>
            <w:r w:rsidR="00365879">
              <w:t xml:space="preserve">, </w:t>
            </w:r>
            <w:hyperlink r:id="rId11" w:history="1">
              <w:r w:rsidRPr="00365879"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Worker Advisers Office – Claim Support for Workers</w:t>
              </w:r>
            </w:hyperlink>
          </w:p>
          <w:p w14:paraId="20FE83BB" w14:textId="42500339" w:rsidR="00365879" w:rsidRPr="00365879" w:rsidRDefault="00365879" w:rsidP="00365879">
            <w:p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AA5" w14:textId="77777777" w:rsidR="000A01E8" w:rsidRPr="009C3F0A" w:rsidRDefault="000A01E8" w:rsidP="003432B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0DFEC45B" w14:textId="74C75270" w:rsidR="00345423" w:rsidRPr="004C6CFA" w:rsidRDefault="00F87134" w:rsidP="00312F36">
      <w:pPr>
        <w:rPr>
          <w:rFonts w:cs="Arial"/>
          <w:szCs w:val="18"/>
        </w:rPr>
      </w:pPr>
      <w:r>
        <w:rPr>
          <w:rFonts w:cs="Arial"/>
          <w:sz w:val="18"/>
          <w:szCs w:val="18"/>
        </w:rPr>
        <w:br/>
      </w:r>
      <w:r w:rsidR="003D63C9">
        <w:rPr>
          <w:rFonts w:asciiTheme="majorHAnsi" w:eastAsia="Times New Roman" w:hAnsiTheme="majorHAnsi" w:cs="Arial"/>
          <w:b/>
          <w:bCs/>
          <w:color w:val="002D72" w:themeColor="text1"/>
          <w:sz w:val="18"/>
          <w:szCs w:val="18"/>
          <w:lang w:val="en-CA" w:eastAsia="en-CA"/>
        </w:rPr>
        <w:t xml:space="preserve">RTW </w:t>
      </w:r>
      <w:r w:rsidR="004C6CFA">
        <w:rPr>
          <w:rFonts w:asciiTheme="majorHAnsi" w:eastAsia="Times New Roman" w:hAnsiTheme="majorHAnsi" w:cs="Arial"/>
          <w:b/>
          <w:bCs/>
          <w:color w:val="002D72" w:themeColor="text1"/>
          <w:sz w:val="18"/>
          <w:szCs w:val="18"/>
          <w:lang w:val="en-CA" w:eastAsia="en-CA"/>
        </w:rPr>
        <w:t>Orientation Acknowledgement</w:t>
      </w:r>
      <w:r w:rsidR="008E52CB" w:rsidRPr="004C6CFA">
        <w:rPr>
          <w:rFonts w:cs="Arial"/>
          <w:szCs w:val="18"/>
        </w:rPr>
        <w:t xml:space="preserve"> </w:t>
      </w:r>
    </w:p>
    <w:p w14:paraId="6D25C4A2" w14:textId="028B7593" w:rsidR="00666C01" w:rsidRDefault="00666C01" w:rsidP="00312F3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By signing below, I __________________________</w:t>
      </w:r>
      <w:r w:rsidR="004C6CFA">
        <w:rPr>
          <w:rFonts w:cs="Arial"/>
          <w:sz w:val="18"/>
          <w:szCs w:val="18"/>
        </w:rPr>
        <w:t>_____</w:t>
      </w:r>
      <w:r>
        <w:rPr>
          <w:rFonts w:cs="Arial"/>
          <w:sz w:val="18"/>
          <w:szCs w:val="18"/>
        </w:rPr>
        <w:t xml:space="preserve"> declare that I have received orientation </w:t>
      </w:r>
      <w:r w:rsidR="004C6CFA">
        <w:rPr>
          <w:rFonts w:cs="Arial"/>
          <w:sz w:val="18"/>
          <w:szCs w:val="18"/>
        </w:rPr>
        <w:t>on t</w:t>
      </w:r>
      <w:r>
        <w:rPr>
          <w:rFonts w:cs="Arial"/>
          <w:sz w:val="18"/>
          <w:szCs w:val="18"/>
        </w:rPr>
        <w:t xml:space="preserve">he topics listed above. I believe I have been adequately </w:t>
      </w:r>
      <w:r w:rsidR="009A56F4">
        <w:rPr>
          <w:rFonts w:cs="Arial"/>
          <w:sz w:val="18"/>
          <w:szCs w:val="18"/>
        </w:rPr>
        <w:t>oriented to</w:t>
      </w:r>
      <w:r w:rsidR="004C6CFA">
        <w:rPr>
          <w:rFonts w:cs="Arial"/>
          <w:sz w:val="18"/>
          <w:szCs w:val="18"/>
        </w:rPr>
        <w:t>:</w:t>
      </w:r>
    </w:p>
    <w:p w14:paraId="0DF5A9A7" w14:textId="324D9F30" w:rsidR="004C6CFA" w:rsidRDefault="00B56302" w:rsidP="004C6CFA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Understand the purpose of the RTW Program</w:t>
      </w:r>
      <w:r w:rsidR="006F35F0">
        <w:rPr>
          <w:rFonts w:cs="Arial"/>
          <w:sz w:val="18"/>
          <w:szCs w:val="18"/>
        </w:rPr>
        <w:t xml:space="preserve"> and my role in the success of the RTW Program</w:t>
      </w:r>
    </w:p>
    <w:p w14:paraId="697E0A0D" w14:textId="407CF837" w:rsidR="00B56302" w:rsidRDefault="00B56302" w:rsidP="004C6CFA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Report all injuries immediately to supervisor or first aid</w:t>
      </w:r>
      <w:r w:rsidR="006F35F0">
        <w:rPr>
          <w:rFonts w:cs="Arial"/>
          <w:sz w:val="18"/>
          <w:szCs w:val="18"/>
        </w:rPr>
        <w:t xml:space="preserve"> and actively participate in RTW plans</w:t>
      </w:r>
    </w:p>
    <w:p w14:paraId="394D9140" w14:textId="5CDFB237" w:rsidR="006F35F0" w:rsidRDefault="00B56302" w:rsidP="008D5C54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>Communicate any changes in condition</w:t>
      </w:r>
      <w:r w:rsidR="006F35F0" w:rsidRPr="006F35F0">
        <w:rPr>
          <w:rFonts w:cs="Arial"/>
          <w:sz w:val="18"/>
          <w:szCs w:val="18"/>
        </w:rPr>
        <w:t xml:space="preserve">, </w:t>
      </w:r>
      <w:r w:rsidRPr="006F35F0">
        <w:rPr>
          <w:rFonts w:cs="Arial"/>
          <w:sz w:val="18"/>
          <w:szCs w:val="18"/>
        </w:rPr>
        <w:t>concerns</w:t>
      </w:r>
      <w:r w:rsidR="006F35F0" w:rsidRPr="006F35F0">
        <w:rPr>
          <w:rFonts w:cs="Arial"/>
          <w:sz w:val="18"/>
          <w:szCs w:val="18"/>
        </w:rPr>
        <w:t xml:space="preserve"> or questions</w:t>
      </w:r>
      <w:r w:rsidRPr="006F35F0">
        <w:rPr>
          <w:rFonts w:cs="Arial"/>
          <w:sz w:val="18"/>
          <w:szCs w:val="18"/>
        </w:rPr>
        <w:t xml:space="preserve"> to </w:t>
      </w:r>
      <w:r w:rsidR="006F35F0" w:rsidRPr="006F35F0">
        <w:rPr>
          <w:rFonts w:cs="Arial"/>
          <w:i/>
          <w:iCs/>
          <w:color w:val="EE0000"/>
          <w:sz w:val="18"/>
          <w:szCs w:val="18"/>
        </w:rPr>
        <w:t>&lt;list</w:t>
      </w:r>
      <w:r w:rsidR="006F35F0">
        <w:rPr>
          <w:rFonts w:cs="Arial"/>
          <w:i/>
          <w:iCs/>
          <w:color w:val="EE0000"/>
          <w:sz w:val="18"/>
          <w:szCs w:val="18"/>
        </w:rPr>
        <w:t xml:space="preserve"> </w:t>
      </w:r>
      <w:r w:rsidR="006F35F0" w:rsidRPr="006F35F0">
        <w:rPr>
          <w:rFonts w:cs="Arial"/>
          <w:i/>
          <w:iCs/>
          <w:color w:val="EE0000"/>
          <w:sz w:val="18"/>
          <w:szCs w:val="18"/>
        </w:rPr>
        <w:t>contact</w:t>
      </w:r>
      <w:r w:rsidR="006F35F0">
        <w:rPr>
          <w:rFonts w:cs="Arial"/>
          <w:i/>
          <w:iCs/>
          <w:color w:val="EE0000"/>
          <w:sz w:val="18"/>
          <w:szCs w:val="18"/>
        </w:rPr>
        <w:t xml:space="preserve"> person titles</w:t>
      </w:r>
      <w:r w:rsidR="006F35F0" w:rsidRPr="006F35F0">
        <w:rPr>
          <w:rFonts w:cs="Arial"/>
          <w:i/>
          <w:iCs/>
          <w:color w:val="EE0000"/>
          <w:sz w:val="18"/>
          <w:szCs w:val="18"/>
        </w:rPr>
        <w:t>&gt;</w:t>
      </w:r>
      <w:r w:rsidR="006F35F0" w:rsidRPr="006F35F0">
        <w:rPr>
          <w:rFonts w:cs="Arial"/>
          <w:sz w:val="18"/>
          <w:szCs w:val="18"/>
        </w:rPr>
        <w:t xml:space="preserve"> </w:t>
      </w:r>
    </w:p>
    <w:p w14:paraId="2D3C279F" w14:textId="77560011" w:rsidR="004C6CFA" w:rsidRPr="006F35F0" w:rsidRDefault="004C6CFA" w:rsidP="006F35F0">
      <w:p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>Employee Signature: _______________________________</w:t>
      </w:r>
    </w:p>
    <w:p w14:paraId="1C5CDE34" w14:textId="582E5B39" w:rsidR="003D63C9" w:rsidRPr="004C6CFA" w:rsidRDefault="003D63C9" w:rsidP="003D63C9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Once complete, </w:t>
      </w:r>
      <w:r w:rsidRPr="004C6CFA">
        <w:rPr>
          <w:rFonts w:cs="Arial"/>
          <w:i/>
          <w:sz w:val="18"/>
          <w:szCs w:val="18"/>
        </w:rPr>
        <w:t xml:space="preserve">submit this checklist </w:t>
      </w:r>
      <w:r>
        <w:rPr>
          <w:rFonts w:cs="Arial"/>
          <w:i/>
          <w:sz w:val="18"/>
          <w:szCs w:val="18"/>
        </w:rPr>
        <w:t xml:space="preserve">to HR </w:t>
      </w:r>
      <w:r w:rsidRPr="004C6CFA">
        <w:rPr>
          <w:rFonts w:cs="Arial"/>
          <w:i/>
          <w:sz w:val="18"/>
          <w:szCs w:val="18"/>
        </w:rPr>
        <w:t xml:space="preserve">who will </w:t>
      </w:r>
      <w:r>
        <w:rPr>
          <w:rFonts w:cs="Arial"/>
          <w:i/>
          <w:sz w:val="18"/>
          <w:szCs w:val="18"/>
        </w:rPr>
        <w:t>add</w:t>
      </w:r>
      <w:r w:rsidRPr="004C6CFA">
        <w:rPr>
          <w:rFonts w:cs="Arial"/>
          <w:i/>
          <w:sz w:val="18"/>
          <w:szCs w:val="18"/>
        </w:rPr>
        <w:t xml:space="preserve"> it </w:t>
      </w:r>
      <w:r w:rsidR="00864073" w:rsidRPr="004C6CFA">
        <w:rPr>
          <w:rFonts w:cs="Arial"/>
          <w:i/>
          <w:sz w:val="18"/>
          <w:szCs w:val="18"/>
        </w:rPr>
        <w:t>to</w:t>
      </w:r>
      <w:r w:rsidRPr="004C6CFA">
        <w:rPr>
          <w:rFonts w:cs="Arial"/>
          <w:i/>
          <w:sz w:val="18"/>
          <w:szCs w:val="18"/>
        </w:rPr>
        <w:t xml:space="preserve"> your employee file.</w:t>
      </w:r>
    </w:p>
    <w:p w14:paraId="544CC666" w14:textId="24C4C51E" w:rsidR="003D63C9" w:rsidRPr="00A03399" w:rsidRDefault="003D63C9" w:rsidP="003D63C9">
      <w:pPr>
        <w:pStyle w:val="Heading1"/>
      </w:pPr>
      <w:r>
        <w:lastRenderedPageBreak/>
        <w:t>RTW</w:t>
      </w:r>
      <w:r w:rsidRPr="00A03399">
        <w:t xml:space="preserve"> Orientation Checklist</w:t>
      </w:r>
      <w:r>
        <w:t xml:space="preserve"> </w:t>
      </w:r>
      <w:r w:rsidRPr="000338AB">
        <w:rPr>
          <w:color w:val="78BE20" w:themeColor="background1"/>
        </w:rPr>
        <w:t>(</w:t>
      </w:r>
      <w:r w:rsidR="000338AB" w:rsidRPr="000338AB">
        <w:rPr>
          <w:color w:val="78BE20" w:themeColor="background1"/>
        </w:rPr>
        <w:t xml:space="preserve">for </w:t>
      </w:r>
      <w:r w:rsidRPr="000338AB">
        <w:rPr>
          <w:color w:val="78BE20" w:themeColor="background1"/>
        </w:rPr>
        <w:t>Managers/Supervisors)</w:t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6570"/>
        <w:gridCol w:w="720"/>
      </w:tblGrid>
      <w:tr w:rsidR="003D63C9" w:rsidRPr="00AE0EC8" w14:paraId="72FB2235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14A4" w14:textId="2BC6A3D9" w:rsidR="003D63C9" w:rsidRPr="001B2F3A" w:rsidRDefault="003D63C9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Emp</w:t>
            </w:r>
            <w:r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loyee</w:t>
            </w: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 Name &amp; Position: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8AC66" w14:textId="77777777" w:rsidR="003D63C9" w:rsidRPr="001B2F3A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  <w:r w:rsidRPr="001B2F3A"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7A9035" w14:textId="77777777" w:rsidR="003D63C9" w:rsidRPr="00AE0EC8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3D63C9" w:rsidRPr="00AE0EC8" w14:paraId="1A326B3D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4D1B" w14:textId="77777777" w:rsidR="003D63C9" w:rsidRPr="001B2F3A" w:rsidRDefault="003D63C9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RTW Orientation Date: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6D668" w14:textId="77777777" w:rsidR="003D63C9" w:rsidRPr="001B2F3A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5C2633" w14:textId="77777777" w:rsidR="003D63C9" w:rsidRPr="00AE0EC8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3D63C9" w:rsidRPr="00AE0EC8" w14:paraId="790565AA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8CE9E" w14:textId="77777777" w:rsidR="003D63C9" w:rsidRPr="001B2F3A" w:rsidRDefault="003D63C9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Orientation Given By: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B3380" w14:textId="77777777" w:rsidR="003D63C9" w:rsidRPr="001B2F3A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63A6DE" w14:textId="77777777" w:rsidR="003D63C9" w:rsidRPr="00AE0EC8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3D63C9" w:rsidRPr="00AE0EC8" w14:paraId="35A20710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A34D9" w14:textId="77777777" w:rsidR="003D63C9" w:rsidRPr="00AE0EC8" w:rsidRDefault="003D63C9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6A600C" w14:textId="77777777" w:rsidR="003D63C9" w:rsidRPr="00AE0EC8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F35F77" w14:textId="77777777" w:rsidR="003D63C9" w:rsidRPr="00AE0EC8" w:rsidRDefault="003D63C9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3D63C9" w:rsidRPr="00841D13" w14:paraId="4A818797" w14:textId="77777777" w:rsidTr="002214BE">
        <w:trPr>
          <w:trHeight w:val="33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23F5B872" w14:textId="77777777" w:rsidR="003D63C9" w:rsidRPr="00841D13" w:rsidRDefault="003D63C9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  <w:t>Category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24B1B9C5" w14:textId="77777777" w:rsidR="003D63C9" w:rsidRPr="00841D13" w:rsidRDefault="003D63C9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1307190" w14:textId="77777777" w:rsidR="003D63C9" w:rsidRPr="00841D13" w:rsidRDefault="003D63C9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sym w:font="Wingdings" w:char="F0FE"/>
            </w:r>
          </w:p>
        </w:tc>
      </w:tr>
      <w:tr w:rsidR="003D63C9" w:rsidRPr="009C3F0A" w14:paraId="50C3BC5B" w14:textId="77777777" w:rsidTr="002214BE">
        <w:trPr>
          <w:trHeight w:val="324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663B835F" w14:textId="77777777" w:rsidR="003D63C9" w:rsidRPr="009C3F0A" w:rsidRDefault="003D63C9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Purpose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142BB359" w14:textId="77777777" w:rsidR="003D63C9" w:rsidRDefault="003D63C9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Policy Statement:</w:t>
            </w:r>
          </w:p>
          <w:p w14:paraId="6B8C1D05" w14:textId="77777777" w:rsidR="003D63C9" w:rsidRPr="00841D13" w:rsidRDefault="003D63C9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iCs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841D13">
              <w:rPr>
                <w:rFonts w:eastAsia="Times New Roman" w:cs="Arial"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841D13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is committed to supporting injured workers in returning to meaningful and productive work in a safe and timely manner.</w:t>
            </w:r>
          </w:p>
          <w:p w14:paraId="794231CA" w14:textId="77777777" w:rsidR="003D63C9" w:rsidRDefault="003D63C9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Purpose of the Program:</w:t>
            </w:r>
          </w:p>
          <w:p w14:paraId="7B7CFEA7" w14:textId="77777777" w:rsidR="003D63C9" w:rsidRDefault="003D63C9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Facilitate a smooth experience for injured workers to reintegrate into the workplace at a safe and timely manner, suitable for their individual recovery. </w:t>
            </w:r>
          </w:p>
          <w:p w14:paraId="1656A91D" w14:textId="77777777" w:rsidR="006F35F0" w:rsidRDefault="006F35F0" w:rsidP="006F35F0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Legal Requirements: </w:t>
            </w:r>
          </w:p>
          <w:p w14:paraId="15A27D4D" w14:textId="77777777" w:rsidR="006F35F0" w:rsidRPr="004E119D" w:rsidRDefault="006F35F0" w:rsidP="006F35F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Cooperate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b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oth employers and injured workers must actively work together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to su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pport a safe and timely return to work. This includes maintaining communication, sharing relevant information, and identifying or accepting suitable work based on the worker’s abilities.</w:t>
            </w:r>
          </w:p>
          <w:p w14:paraId="0AA80852" w14:textId="073DC2E2" w:rsidR="003D63C9" w:rsidRPr="006F35F0" w:rsidRDefault="007A7728" w:rsidP="006F35F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&lt;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d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elete this bullet if the Duty to Maintain Employm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ent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criteria do not apply</w:t>
            </w: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&gt;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</w:t>
            </w:r>
            <w:r w:rsidR="006F35F0" w:rsidRPr="004E119D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Under the </w:t>
            </w:r>
            <w:r w:rsidR="006F35F0"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Maintain Employment</w:t>
            </w:r>
            <w:r w:rsidR="006F35F0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employer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s</w:t>
            </w:r>
            <w:r w:rsidR="006F35F0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must offer to return the worker to their pre-injury job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="006F35F0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or suitable alternative work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="006F35F0"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and accommodate their needs to the point of undue hardship</w:t>
            </w:r>
            <w:r w:rsidR="006F35F0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.</w:t>
            </w:r>
          </w:p>
          <w:p w14:paraId="1B51C9E8" w14:textId="77777777" w:rsidR="003D63C9" w:rsidRDefault="003D63C9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 xml:space="preserve">Refer to the RTW Manual for more information on the policy statement and purpose of the program. </w:t>
            </w:r>
          </w:p>
          <w:p w14:paraId="054238A5" w14:textId="253B9029" w:rsidR="00365879" w:rsidRPr="003D63C9" w:rsidRDefault="00365879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BAD" w14:textId="77777777" w:rsidR="003D63C9" w:rsidRPr="009C3F0A" w:rsidRDefault="003D63C9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3D63C9" w:rsidRPr="009C3F0A" w14:paraId="15B8605A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001DC71B" w14:textId="77777777" w:rsidR="003D63C9" w:rsidRPr="009C3F0A" w:rsidRDefault="003D63C9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Responsibilities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116BF455" w14:textId="37BB90E1" w:rsidR="003D63C9" w:rsidRDefault="003D63C9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Know the </w:t>
            </w:r>
            <w:r w:rsidRPr="003E6FA0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>Manager/Supervisor Responsibilities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: </w:t>
            </w:r>
          </w:p>
          <w:p w14:paraId="37E857D6" w14:textId="582F0945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Train workers on the RTW program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both during onboarding and continuously throughout employment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677E73C6" w14:textId="7B8EB738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Provide injured workers with RTW documentation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take to health care professional</w:t>
            </w:r>
            <w:r w:rsidR="003E6FA0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s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.</w:t>
            </w:r>
          </w:p>
          <w:p w14:paraId="792C6B43" w14:textId="7E7B11E1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Maintain regular contact with injured workers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check on their well-being, offer support, and discuss RTW progress, including suitable work options and their functional abilities.</w:t>
            </w:r>
          </w:p>
          <w:p w14:paraId="381BDE9A" w14:textId="3D2C4D1E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Collaboratively with the injured worker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identify the essential duties of the worker’s pre-injury job to determine if they align with the worker’s functional abilities or can be accommodated.</w:t>
            </w:r>
          </w:p>
          <w:p w14:paraId="20379E20" w14:textId="7B6195AC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Provide a written Temporary Suitable Work Offer</w:t>
            </w:r>
            <w:r w:rsidR="003E6FA0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 or Return to Work Plan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the injured worker, preferably before the start of the next shift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.</w:t>
            </w:r>
          </w:p>
          <w:p w14:paraId="10BA05D9" w14:textId="77777777" w:rsidR="003D63C9" w:rsidRPr="003D63C9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Obtain regular updates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on the injured worker’s functional abilities as the RTW plan progresses. </w:t>
            </w:r>
          </w:p>
          <w:p w14:paraId="64287E63" w14:textId="3308056B" w:rsidR="003D63C9" w:rsidRPr="006F35F0" w:rsidRDefault="003D63C9" w:rsidP="003D63C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Maintain contact with WorkSafeBC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provide any information requested</w:t>
            </w:r>
            <w:r w:rsidR="003E6FA0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7F97E7C5" w14:textId="77777777" w:rsidR="003E6FA0" w:rsidRDefault="003E6FA0" w:rsidP="003E6FA0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Refer to the RTW Manual for 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more information on other RTW program r</w:t>
            </w: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esponsibilities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. </w:t>
            </w:r>
          </w:p>
          <w:p w14:paraId="2724613A" w14:textId="056F74CF" w:rsidR="00365879" w:rsidRPr="003D63C9" w:rsidRDefault="00365879" w:rsidP="002214BE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6DE" w14:textId="77777777" w:rsidR="003D63C9" w:rsidRPr="009C3F0A" w:rsidRDefault="003D63C9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3D63C9" w:rsidRPr="009C3F0A" w14:paraId="4AFC1E1C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5D551E08" w14:textId="77777777" w:rsidR="003D63C9" w:rsidRDefault="003D63C9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For Further Information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256E01BC" w14:textId="2A2BF79E" w:rsidR="003D63C9" w:rsidRPr="00365879" w:rsidRDefault="003D63C9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 w:rsidRPr="00365879"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For further information: </w:t>
            </w:r>
          </w:p>
          <w:p w14:paraId="526BA93E" w14:textId="77777777" w:rsidR="004E119D" w:rsidRPr="00365879" w:rsidRDefault="004E119D" w:rsidP="004E11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6587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Refer to the RTW Manual</w:t>
            </w:r>
            <w:r w:rsidRPr="0036587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for more general information, detailed procedures, and further guidance on program responsibilities and procedures. </w:t>
            </w:r>
          </w:p>
          <w:p w14:paraId="19E83ACB" w14:textId="36F28ED8" w:rsidR="00365879" w:rsidRPr="003E6FA0" w:rsidRDefault="003D63C9" w:rsidP="003E6FA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6587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Contact the following individuals for further information and support:</w:t>
            </w:r>
            <w:r w:rsidR="003E6FA0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</w:t>
            </w:r>
            <w:r w:rsidR="00365879" w:rsidRPr="003E6FA0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</w:t>
            </w:r>
            <w:r w:rsidR="00365879" w:rsidRPr="003E6FA0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p</w:t>
            </w:r>
            <w:r w:rsidR="00365879" w:rsidRPr="003E6FA0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rovide the name of the person workers should contact for more information, along with their phone number, email address, or usual work location</w:t>
            </w:r>
            <w:r w:rsidR="00365879" w:rsidRPr="003E6FA0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&gt;</w:t>
            </w:r>
            <w:r w:rsidR="00365879" w:rsidRPr="003E6FA0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38CA976E" w14:textId="77777777" w:rsidR="003D63C9" w:rsidRPr="00365879" w:rsidRDefault="003D63C9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</w:pPr>
            <w:r w:rsidRPr="0036587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For support outside the workplace, check out these resources: </w:t>
            </w:r>
            <w:r w:rsidRPr="00365879"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  <w:t xml:space="preserve"> </w:t>
            </w:r>
          </w:p>
          <w:p w14:paraId="5DF7AF47" w14:textId="7A817025" w:rsidR="003D63C9" w:rsidRPr="00365879" w:rsidRDefault="003D63C9" w:rsidP="003D63C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  <w:hyperlink r:id="rId12" w:history="1">
              <w:r w:rsidRPr="00365879"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WorkSafeBC – RTW Info</w:t>
              </w:r>
            </w:hyperlink>
            <w:r w:rsidR="00365879" w:rsidRPr="00365879">
              <w:rPr>
                <w:sz w:val="18"/>
                <w:szCs w:val="18"/>
              </w:rPr>
              <w:t xml:space="preserve">, </w:t>
            </w:r>
            <w:hyperlink r:id="rId13" w:history="1">
              <w:r w:rsidR="00365879" w:rsidRPr="00365879">
                <w:rPr>
                  <w:rStyle w:val="Hyperlink"/>
                  <w:sz w:val="18"/>
                  <w:szCs w:val="18"/>
                </w:rPr>
                <w:t>Employers’ Advisers Office – Claim Support for Employers</w:t>
              </w:r>
            </w:hyperlink>
          </w:p>
          <w:p w14:paraId="223C0BCB" w14:textId="007A4590" w:rsidR="00365879" w:rsidRPr="00365879" w:rsidRDefault="00365879" w:rsidP="00365879">
            <w:p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0B1" w14:textId="77777777" w:rsidR="003D63C9" w:rsidRPr="009C3F0A" w:rsidRDefault="003D63C9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6027DAF2" w14:textId="63FB946D" w:rsidR="006F35F0" w:rsidRPr="004C6CFA" w:rsidRDefault="003D63C9" w:rsidP="006F35F0">
      <w:pPr>
        <w:rPr>
          <w:rFonts w:cs="Arial"/>
          <w:szCs w:val="18"/>
        </w:rPr>
      </w:pPr>
      <w:r>
        <w:rPr>
          <w:rFonts w:cs="Arial"/>
          <w:sz w:val="18"/>
          <w:szCs w:val="18"/>
        </w:rPr>
        <w:br/>
      </w:r>
      <w:r w:rsidR="006F35F0">
        <w:rPr>
          <w:rFonts w:asciiTheme="majorHAnsi" w:eastAsia="Times New Roman" w:hAnsiTheme="majorHAnsi" w:cs="Arial"/>
          <w:b/>
          <w:bCs/>
          <w:color w:val="002D72" w:themeColor="text1"/>
          <w:sz w:val="18"/>
          <w:szCs w:val="18"/>
          <w:lang w:val="en-CA" w:eastAsia="en-CA"/>
        </w:rPr>
        <w:t>RTW Orientation Acknowledgement</w:t>
      </w:r>
      <w:r w:rsidR="006F35F0" w:rsidRPr="004C6CFA">
        <w:rPr>
          <w:rFonts w:cs="Arial"/>
          <w:szCs w:val="18"/>
        </w:rPr>
        <w:t xml:space="preserve"> </w:t>
      </w:r>
    </w:p>
    <w:p w14:paraId="7407646E" w14:textId="77777777" w:rsidR="006F35F0" w:rsidRDefault="006F35F0" w:rsidP="006F35F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By signing below, I _______________________________ declare that I have received orientation on the topics listed above. I believe I have been adequately oriented to:</w:t>
      </w:r>
    </w:p>
    <w:p w14:paraId="5AA4CD17" w14:textId="77777777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Understand the purpose of the RTW Program and my role in the success of the RTW Program</w:t>
      </w:r>
    </w:p>
    <w:p w14:paraId="7F5CD261" w14:textId="77777777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Report all injuries immediately to supervisor or first aid and actively participate in RTW plans</w:t>
      </w:r>
    </w:p>
    <w:p w14:paraId="26FFCA14" w14:textId="7BC89646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 xml:space="preserve">Communicate any changes in condition, concerns or questions to </w:t>
      </w:r>
      <w:r w:rsidRPr="006F35F0">
        <w:rPr>
          <w:rFonts w:cs="Arial"/>
          <w:i/>
          <w:iCs/>
          <w:color w:val="EE0000"/>
          <w:sz w:val="18"/>
          <w:szCs w:val="18"/>
        </w:rPr>
        <w:t>&lt;list</w:t>
      </w:r>
      <w:r>
        <w:rPr>
          <w:rFonts w:cs="Arial"/>
          <w:i/>
          <w:iCs/>
          <w:color w:val="EE0000"/>
          <w:sz w:val="18"/>
          <w:szCs w:val="18"/>
        </w:rPr>
        <w:t xml:space="preserve"> </w:t>
      </w:r>
      <w:r w:rsidRPr="006F35F0">
        <w:rPr>
          <w:rFonts w:cs="Arial"/>
          <w:i/>
          <w:iCs/>
          <w:color w:val="EE0000"/>
          <w:sz w:val="18"/>
          <w:szCs w:val="18"/>
        </w:rPr>
        <w:t>contact</w:t>
      </w:r>
      <w:r>
        <w:rPr>
          <w:rFonts w:cs="Arial"/>
          <w:i/>
          <w:iCs/>
          <w:color w:val="EE0000"/>
          <w:sz w:val="18"/>
          <w:szCs w:val="18"/>
        </w:rPr>
        <w:t xml:space="preserve"> person titles</w:t>
      </w:r>
      <w:r w:rsidRPr="006F35F0">
        <w:rPr>
          <w:rFonts w:cs="Arial"/>
          <w:i/>
          <w:iCs/>
          <w:color w:val="EE0000"/>
          <w:sz w:val="18"/>
          <w:szCs w:val="18"/>
        </w:rPr>
        <w:t>&gt;</w:t>
      </w:r>
      <w:r w:rsidRPr="006F35F0">
        <w:rPr>
          <w:rFonts w:cs="Arial"/>
          <w:sz w:val="18"/>
          <w:szCs w:val="18"/>
        </w:rPr>
        <w:t xml:space="preserve"> </w:t>
      </w:r>
    </w:p>
    <w:p w14:paraId="3DF8180A" w14:textId="77777777" w:rsidR="006F35F0" w:rsidRPr="006F35F0" w:rsidRDefault="006F35F0" w:rsidP="006F35F0">
      <w:p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>Employee Signature: _______________________________</w:t>
      </w:r>
    </w:p>
    <w:p w14:paraId="729D93EB" w14:textId="54CD9C63" w:rsidR="006F35F0" w:rsidRPr="006F35F0" w:rsidRDefault="006F35F0" w:rsidP="006F35F0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Once complete, </w:t>
      </w:r>
      <w:r w:rsidRPr="004C6CFA">
        <w:rPr>
          <w:rFonts w:cs="Arial"/>
          <w:i/>
          <w:sz w:val="18"/>
          <w:szCs w:val="18"/>
        </w:rPr>
        <w:t xml:space="preserve">submit this checklist </w:t>
      </w:r>
      <w:r>
        <w:rPr>
          <w:rFonts w:cs="Arial"/>
          <w:i/>
          <w:sz w:val="18"/>
          <w:szCs w:val="18"/>
        </w:rPr>
        <w:t xml:space="preserve">to HR </w:t>
      </w:r>
      <w:r w:rsidRPr="004C6CFA">
        <w:rPr>
          <w:rFonts w:cs="Arial"/>
          <w:i/>
          <w:sz w:val="18"/>
          <w:szCs w:val="18"/>
        </w:rPr>
        <w:t xml:space="preserve">who will </w:t>
      </w:r>
      <w:r>
        <w:rPr>
          <w:rFonts w:cs="Arial"/>
          <w:i/>
          <w:sz w:val="18"/>
          <w:szCs w:val="18"/>
        </w:rPr>
        <w:t>add</w:t>
      </w:r>
      <w:r w:rsidRPr="004C6CFA">
        <w:rPr>
          <w:rFonts w:cs="Arial"/>
          <w:i/>
          <w:sz w:val="18"/>
          <w:szCs w:val="18"/>
        </w:rPr>
        <w:t xml:space="preserve"> it </w:t>
      </w:r>
      <w:r w:rsidR="00864073" w:rsidRPr="004C6CFA">
        <w:rPr>
          <w:rFonts w:cs="Arial"/>
          <w:i/>
          <w:sz w:val="18"/>
          <w:szCs w:val="18"/>
        </w:rPr>
        <w:t>to</w:t>
      </w:r>
      <w:r w:rsidRPr="004C6CFA">
        <w:rPr>
          <w:rFonts w:cs="Arial"/>
          <w:i/>
          <w:sz w:val="18"/>
          <w:szCs w:val="18"/>
        </w:rPr>
        <w:t xml:space="preserve"> your employee file.</w:t>
      </w:r>
      <w:r>
        <w:br w:type="page"/>
      </w:r>
    </w:p>
    <w:p w14:paraId="57B7CDA1" w14:textId="13492330" w:rsidR="00E2718E" w:rsidRPr="00A03399" w:rsidRDefault="00E2718E" w:rsidP="006F35F0">
      <w:pPr>
        <w:pStyle w:val="Heading1"/>
      </w:pPr>
      <w:r>
        <w:lastRenderedPageBreak/>
        <w:t>RTW</w:t>
      </w:r>
      <w:r w:rsidRPr="00A03399">
        <w:t xml:space="preserve"> Orientation Checklist</w:t>
      </w:r>
      <w:r>
        <w:t xml:space="preserve"> </w:t>
      </w:r>
      <w:r w:rsidRPr="000338AB">
        <w:rPr>
          <w:color w:val="78BE20" w:themeColor="background1"/>
        </w:rPr>
        <w:t>(</w:t>
      </w:r>
      <w:r w:rsidR="000338AB" w:rsidRPr="000338AB">
        <w:rPr>
          <w:color w:val="78BE20" w:themeColor="background1"/>
        </w:rPr>
        <w:t xml:space="preserve">for </w:t>
      </w:r>
      <w:r w:rsidRPr="000338AB">
        <w:rPr>
          <w:color w:val="78BE20" w:themeColor="background1"/>
        </w:rPr>
        <w:t>RTW Coordinator)</w:t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6570"/>
        <w:gridCol w:w="720"/>
      </w:tblGrid>
      <w:tr w:rsidR="00E2718E" w:rsidRPr="00AE0EC8" w14:paraId="3DB6645F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7C3E" w14:textId="77777777" w:rsidR="00E2718E" w:rsidRPr="001B2F3A" w:rsidRDefault="00E2718E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Emp</w:t>
            </w:r>
            <w:r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loyee</w:t>
            </w: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 Name &amp; Position: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33FCB" w14:textId="77777777" w:rsidR="00E2718E" w:rsidRPr="001B2F3A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  <w:r w:rsidRPr="001B2F3A"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D356D0" w14:textId="77777777" w:rsidR="00E2718E" w:rsidRPr="00AE0EC8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E2718E" w:rsidRPr="00AE0EC8" w14:paraId="0411F126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55F30" w14:textId="77777777" w:rsidR="00E2718E" w:rsidRPr="001B2F3A" w:rsidRDefault="00E2718E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RTW Orientation Date: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9183A3" w14:textId="77777777" w:rsidR="00E2718E" w:rsidRPr="001B2F3A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73DDD3" w14:textId="77777777" w:rsidR="00E2718E" w:rsidRPr="00AE0EC8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E2718E" w:rsidRPr="00AE0EC8" w14:paraId="51505786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CFE45" w14:textId="77777777" w:rsidR="00E2718E" w:rsidRPr="001B2F3A" w:rsidRDefault="00E2718E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Orientation Given By: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937122" w14:textId="77777777" w:rsidR="00E2718E" w:rsidRPr="001B2F3A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81DE9" w14:textId="77777777" w:rsidR="00E2718E" w:rsidRPr="00AE0EC8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E2718E" w:rsidRPr="00AE0EC8" w14:paraId="57C13087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A8E64" w14:textId="77777777" w:rsidR="00E2718E" w:rsidRPr="00AE0EC8" w:rsidRDefault="00E2718E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755C94" w14:textId="77777777" w:rsidR="00E2718E" w:rsidRPr="00AE0EC8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6D9A32" w14:textId="77777777" w:rsidR="00E2718E" w:rsidRPr="00AE0EC8" w:rsidRDefault="00E2718E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E2718E" w:rsidRPr="00841D13" w14:paraId="14EA170F" w14:textId="77777777" w:rsidTr="002214BE">
        <w:trPr>
          <w:trHeight w:val="33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296F8602" w14:textId="77777777" w:rsidR="00E2718E" w:rsidRPr="00841D13" w:rsidRDefault="00E2718E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  <w:t>Category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3674C1D6" w14:textId="77777777" w:rsidR="00E2718E" w:rsidRPr="00841D13" w:rsidRDefault="00E2718E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383CF0AE" w14:textId="77777777" w:rsidR="00E2718E" w:rsidRPr="00841D13" w:rsidRDefault="00E2718E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sym w:font="Wingdings" w:char="F0FE"/>
            </w:r>
          </w:p>
        </w:tc>
      </w:tr>
      <w:tr w:rsidR="00E2718E" w:rsidRPr="009C3F0A" w14:paraId="1C1FA22D" w14:textId="77777777" w:rsidTr="002214BE">
        <w:trPr>
          <w:trHeight w:val="324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738357BD" w14:textId="77777777" w:rsidR="00E2718E" w:rsidRPr="009C3F0A" w:rsidRDefault="00E2718E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Purpose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10C9DDD5" w14:textId="77777777" w:rsidR="00E2718E" w:rsidRDefault="00E2718E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Policy Statement:</w:t>
            </w:r>
          </w:p>
          <w:p w14:paraId="2B4FE4B6" w14:textId="77777777" w:rsidR="00E2718E" w:rsidRPr="00841D13" w:rsidRDefault="00E2718E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iCs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841D13">
              <w:rPr>
                <w:rFonts w:eastAsia="Times New Roman" w:cs="Arial"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841D13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is committed to supporting injured workers in returning to meaningful and productive work in a safe and timely manner.</w:t>
            </w:r>
          </w:p>
          <w:p w14:paraId="3305D3AA" w14:textId="77777777" w:rsidR="00E2718E" w:rsidRDefault="00E2718E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Purpose of the Program:</w:t>
            </w:r>
          </w:p>
          <w:p w14:paraId="0195E76B" w14:textId="77777777" w:rsidR="00E2718E" w:rsidRDefault="00E2718E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Facilitate a smooth experience for injured workers to reintegrate into the workplace at a safe and timely manner, suitable for their individual recovery. </w:t>
            </w:r>
          </w:p>
          <w:p w14:paraId="2C95D502" w14:textId="77777777" w:rsidR="006F35F0" w:rsidRDefault="006F35F0" w:rsidP="006F35F0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Legal Requirements: </w:t>
            </w:r>
          </w:p>
          <w:p w14:paraId="0B196A0C" w14:textId="77777777" w:rsidR="006F35F0" w:rsidRPr="004E119D" w:rsidRDefault="006F35F0" w:rsidP="006F35F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Cooperate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b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oth employers and injured workers must actively work together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to su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pport a safe and timely return to work. This includes maintaining communication, sharing relevant information, and identifying or accepting suitable work based on the worker’s abilities.</w:t>
            </w:r>
          </w:p>
          <w:p w14:paraId="57042210" w14:textId="77777777" w:rsidR="003E6FA0" w:rsidRPr="006F35F0" w:rsidRDefault="003E6FA0" w:rsidP="003E6FA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&lt;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d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elete this bullet if the Duty to Maintain Employm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ent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criteria do not apply</w:t>
            </w: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&gt;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</w:t>
            </w:r>
            <w:r w:rsidRPr="004E119D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Maintain Employment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employer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s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must offer to return the worker to their pre-injury job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or suitable alternative work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and accommodate their needs to the point of undue hardship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.</w:t>
            </w:r>
          </w:p>
          <w:p w14:paraId="7C9E41EE" w14:textId="77777777" w:rsidR="00365879" w:rsidRDefault="00E2718E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>Refer to the RTW Manual for more information on the policy statement and purpose of the program.</w:t>
            </w:r>
          </w:p>
          <w:p w14:paraId="7D565FFE" w14:textId="6A092A07" w:rsidR="00E2718E" w:rsidRPr="003D63C9" w:rsidRDefault="00E2718E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04B" w14:textId="77777777" w:rsidR="00E2718E" w:rsidRPr="009C3F0A" w:rsidRDefault="00E2718E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2718E" w:rsidRPr="009C3F0A" w14:paraId="01C66611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049D659A" w14:textId="77777777" w:rsidR="00E2718E" w:rsidRPr="009C3F0A" w:rsidRDefault="00E2718E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Responsibilities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254F82D7" w14:textId="32A617D3" w:rsidR="00E2718E" w:rsidRDefault="00E2718E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Know the </w:t>
            </w:r>
            <w:r w:rsidR="00E64D88" w:rsidRPr="003E6FA0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>RTW Coordinator</w:t>
            </w:r>
            <w:r w:rsidRPr="003E6FA0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 xml:space="preserve"> Responsibilities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: </w:t>
            </w:r>
          </w:p>
          <w:p w14:paraId="2ADF405A" w14:textId="77777777" w:rsidR="00E64D88" w:rsidRPr="00E64D88" w:rsidRDefault="00E64D88" w:rsidP="00E64D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Develop and implement the RTW program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privacy policies.</w:t>
            </w:r>
          </w:p>
          <w:p w14:paraId="51B48886" w14:textId="77777777" w:rsidR="00E64D88" w:rsidRPr="00E64D88" w:rsidRDefault="00E64D88" w:rsidP="00E64D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Train workers on the RTW program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, both during onboarding and continuously throughout employment, including goals and objectives, roles and responsibilities, legal obligations, and accommodations. </w:t>
            </w:r>
          </w:p>
          <w:p w14:paraId="15E64FA1" w14:textId="77777777" w:rsidR="00E64D88" w:rsidRPr="00E64D88" w:rsidRDefault="00E64D88" w:rsidP="00E64D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Assist </w:t>
            </w:r>
            <w:r w:rsidRPr="00264008">
              <w:rPr>
                <w:rFonts w:eastAsia="Times New Roman" w:cs="Arial"/>
                <w:b/>
                <w:bCs/>
                <w:i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264008">
              <w:rPr>
                <w:rFonts w:eastAsia="Times New Roman" w:cs="Arial"/>
                <w:b/>
                <w:bCs/>
                <w:iCs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in ensuring the RTW program is accessible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all workers.</w:t>
            </w:r>
          </w:p>
          <w:p w14:paraId="3F8989E3" w14:textId="77777777" w:rsidR="00E64D88" w:rsidRPr="00E64D88" w:rsidRDefault="00E64D88" w:rsidP="00E64D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Assist supervisors/managers in facilitating RTW plans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ensure RTW plans are developed and monitored consistently.</w:t>
            </w:r>
          </w:p>
          <w:p w14:paraId="1A7B9E5C" w14:textId="77777777" w:rsidR="00E64D88" w:rsidRPr="00E64D88" w:rsidRDefault="00E64D88" w:rsidP="00E64D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Assist </w:t>
            </w:r>
            <w:r w:rsidRPr="00264008">
              <w:rPr>
                <w:rFonts w:eastAsia="Times New Roman" w:cs="Arial"/>
                <w:b/>
                <w:bCs/>
                <w:i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264008">
              <w:rPr>
                <w:rFonts w:eastAsia="Times New Roman" w:cs="Arial"/>
                <w:b/>
                <w:bCs/>
                <w:iCs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in evaluating the RTW Program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including RTW exit surveys for individual RTW plans and addressing any issues raised, compiling information and preparing reports on the RTW program annually, and reviewing with senior management.</w:t>
            </w:r>
          </w:p>
          <w:p w14:paraId="1E9D663F" w14:textId="3956D956" w:rsidR="00E2718E" w:rsidRPr="006F35F0" w:rsidRDefault="00E64D88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Make any changes to the RTW program when applicable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, consistent with the </w:t>
            </w:r>
            <w:r w:rsidRPr="0026400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E64D8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’s continuous improvement plan.</w:t>
            </w:r>
          </w:p>
          <w:p w14:paraId="3DCBA16C" w14:textId="77777777" w:rsidR="00B358E4" w:rsidRDefault="00B358E4" w:rsidP="00B358E4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Refer to the RTW Manual for 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more information on other RTW program r</w:t>
            </w: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esponsibilities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. </w:t>
            </w:r>
          </w:p>
          <w:p w14:paraId="1768477F" w14:textId="10F3D85A" w:rsidR="00365879" w:rsidRPr="003D63C9" w:rsidRDefault="00365879" w:rsidP="002214BE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6FD" w14:textId="77777777" w:rsidR="00E2718E" w:rsidRPr="009C3F0A" w:rsidRDefault="00E2718E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E2718E" w:rsidRPr="009C3F0A" w14:paraId="69707C97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33463899" w14:textId="77777777" w:rsidR="00E2718E" w:rsidRDefault="00E2718E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For Further Information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27F615AF" w14:textId="4A2A2262" w:rsidR="00E2718E" w:rsidRPr="003662C1" w:rsidRDefault="00E2718E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For further information</w:t>
            </w:r>
            <w:r w:rsidRPr="003662C1"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: </w:t>
            </w:r>
          </w:p>
          <w:p w14:paraId="07489E45" w14:textId="77777777" w:rsidR="004E119D" w:rsidRPr="003D63C9" w:rsidRDefault="004E119D" w:rsidP="004E11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Refer to the RTW Manual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for more general information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detailed procedures,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further 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guidance on program responsibilities and procedures. </w:t>
            </w:r>
          </w:p>
          <w:p w14:paraId="7D2434F7" w14:textId="28633C53" w:rsidR="00365879" w:rsidRPr="00B358E4" w:rsidRDefault="00E2718E" w:rsidP="00B358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Contact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the following individuals for further information and support:</w:t>
            </w:r>
            <w:r w:rsidR="00B358E4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provide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 xml:space="preserve"> the name of the person workers should contact for more information, along with their phone number, email address, or usual work location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&gt;</w:t>
            </w:r>
            <w:r w:rsidR="00365879" w:rsidRPr="00B358E4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213F3A3A" w14:textId="77777777" w:rsidR="00E2718E" w:rsidRDefault="00E2718E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For support outside the workplace, check out these resource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s: </w:t>
            </w:r>
            <w:r w:rsidRPr="00B56302"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  <w:t xml:space="preserve"> </w:t>
            </w:r>
          </w:p>
          <w:p w14:paraId="03DFC0E3" w14:textId="26B6324A" w:rsidR="00E2718E" w:rsidRPr="00365879" w:rsidRDefault="00E2718E" w:rsidP="0036587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  <w:hyperlink r:id="rId14" w:history="1">
              <w:r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WorkSafeBC – RTW Info</w:t>
              </w:r>
            </w:hyperlink>
            <w:r w:rsidR="00365879">
              <w:t xml:space="preserve">, </w:t>
            </w:r>
            <w:hyperlink r:id="rId15" w:history="1">
              <w:r w:rsidR="00365879" w:rsidRPr="00365879">
                <w:rPr>
                  <w:rStyle w:val="Hyperlink"/>
                  <w:sz w:val="18"/>
                  <w:szCs w:val="18"/>
                </w:rPr>
                <w:t>Employers’ Advisers Office – Claim Support for Employers</w:t>
              </w:r>
            </w:hyperlink>
          </w:p>
          <w:p w14:paraId="2FE1CBC1" w14:textId="4457B845" w:rsidR="00365879" w:rsidRPr="00365879" w:rsidRDefault="00365879" w:rsidP="00365879">
            <w:p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EC7" w14:textId="77777777" w:rsidR="00E2718E" w:rsidRPr="009C3F0A" w:rsidRDefault="00E2718E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01A9A3BF" w14:textId="77777777" w:rsidR="00864073" w:rsidRDefault="00864073" w:rsidP="006F35F0">
      <w:pPr>
        <w:rPr>
          <w:rFonts w:cs="Arial"/>
          <w:sz w:val="18"/>
          <w:szCs w:val="18"/>
        </w:rPr>
      </w:pPr>
    </w:p>
    <w:p w14:paraId="32A85F35" w14:textId="5E543D2C" w:rsidR="006F35F0" w:rsidRPr="004C6CFA" w:rsidRDefault="006F35F0" w:rsidP="006F35F0">
      <w:pPr>
        <w:rPr>
          <w:rFonts w:cs="Arial"/>
          <w:szCs w:val="18"/>
        </w:rPr>
      </w:pPr>
      <w:r>
        <w:rPr>
          <w:rFonts w:asciiTheme="majorHAnsi" w:eastAsia="Times New Roman" w:hAnsiTheme="majorHAnsi" w:cs="Arial"/>
          <w:b/>
          <w:bCs/>
          <w:color w:val="002D72" w:themeColor="text1"/>
          <w:sz w:val="18"/>
          <w:szCs w:val="18"/>
          <w:lang w:val="en-CA" w:eastAsia="en-CA"/>
        </w:rPr>
        <w:t>RTW Orientation Acknowledgement</w:t>
      </w:r>
      <w:r w:rsidRPr="004C6CFA">
        <w:rPr>
          <w:rFonts w:cs="Arial"/>
          <w:szCs w:val="18"/>
        </w:rPr>
        <w:t xml:space="preserve"> </w:t>
      </w:r>
    </w:p>
    <w:p w14:paraId="00594568" w14:textId="77777777" w:rsidR="006F35F0" w:rsidRDefault="006F35F0" w:rsidP="006F35F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By signing below, I _______________________________ declare that I have received orientation on the topics listed above. I believe I have been adequately oriented to:</w:t>
      </w:r>
    </w:p>
    <w:p w14:paraId="7BC84F64" w14:textId="77777777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Understand the purpose of the RTW Program and my role in the success of the RTW Program</w:t>
      </w:r>
    </w:p>
    <w:p w14:paraId="4E9A9A67" w14:textId="77777777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Report all injuries immediately to supervisor or first aid and actively participate in RTW plans</w:t>
      </w:r>
    </w:p>
    <w:p w14:paraId="1C223903" w14:textId="358E5990" w:rsidR="006F35F0" w:rsidRDefault="006F35F0" w:rsidP="006F35F0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 xml:space="preserve">Communicate any changes in condition, concerns or questions to </w:t>
      </w:r>
      <w:r w:rsidRPr="006F35F0">
        <w:rPr>
          <w:rFonts w:cs="Arial"/>
          <w:i/>
          <w:iCs/>
          <w:color w:val="EE0000"/>
          <w:sz w:val="18"/>
          <w:szCs w:val="18"/>
        </w:rPr>
        <w:t>&lt;list</w:t>
      </w:r>
      <w:r>
        <w:rPr>
          <w:rFonts w:cs="Arial"/>
          <w:i/>
          <w:iCs/>
          <w:color w:val="EE0000"/>
          <w:sz w:val="18"/>
          <w:szCs w:val="18"/>
        </w:rPr>
        <w:t xml:space="preserve"> </w:t>
      </w:r>
      <w:r w:rsidRPr="006F35F0">
        <w:rPr>
          <w:rFonts w:cs="Arial"/>
          <w:i/>
          <w:iCs/>
          <w:color w:val="EE0000"/>
          <w:sz w:val="18"/>
          <w:szCs w:val="18"/>
        </w:rPr>
        <w:t>contact</w:t>
      </w:r>
      <w:r>
        <w:rPr>
          <w:rFonts w:cs="Arial"/>
          <w:i/>
          <w:iCs/>
          <w:color w:val="EE0000"/>
          <w:sz w:val="18"/>
          <w:szCs w:val="18"/>
        </w:rPr>
        <w:t xml:space="preserve"> person titles</w:t>
      </w:r>
      <w:r w:rsidRPr="006F35F0">
        <w:rPr>
          <w:rFonts w:cs="Arial"/>
          <w:i/>
          <w:iCs/>
          <w:color w:val="EE0000"/>
          <w:sz w:val="18"/>
          <w:szCs w:val="18"/>
        </w:rPr>
        <w:t>&gt;</w:t>
      </w:r>
      <w:r w:rsidRPr="006F35F0">
        <w:rPr>
          <w:rFonts w:cs="Arial"/>
          <w:sz w:val="18"/>
          <w:szCs w:val="18"/>
        </w:rPr>
        <w:t xml:space="preserve"> </w:t>
      </w:r>
    </w:p>
    <w:p w14:paraId="67F1E887" w14:textId="77777777" w:rsidR="006F35F0" w:rsidRPr="006F35F0" w:rsidRDefault="006F35F0" w:rsidP="006F35F0">
      <w:p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>Employee Signature: _______________________________</w:t>
      </w:r>
    </w:p>
    <w:p w14:paraId="262DD74D" w14:textId="64A757F5" w:rsidR="00E2718E" w:rsidRDefault="006F35F0" w:rsidP="006F35F0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Once complete, </w:t>
      </w:r>
      <w:r w:rsidRPr="004C6CFA">
        <w:rPr>
          <w:rFonts w:cs="Arial"/>
          <w:i/>
          <w:sz w:val="18"/>
          <w:szCs w:val="18"/>
        </w:rPr>
        <w:t xml:space="preserve">submit this checklist </w:t>
      </w:r>
      <w:r>
        <w:rPr>
          <w:rFonts w:cs="Arial"/>
          <w:i/>
          <w:sz w:val="18"/>
          <w:szCs w:val="18"/>
        </w:rPr>
        <w:t xml:space="preserve">to HR </w:t>
      </w:r>
      <w:r w:rsidRPr="004C6CFA">
        <w:rPr>
          <w:rFonts w:cs="Arial"/>
          <w:i/>
          <w:sz w:val="18"/>
          <w:szCs w:val="18"/>
        </w:rPr>
        <w:t xml:space="preserve">who will </w:t>
      </w:r>
      <w:r>
        <w:rPr>
          <w:rFonts w:cs="Arial"/>
          <w:i/>
          <w:sz w:val="18"/>
          <w:szCs w:val="18"/>
        </w:rPr>
        <w:t>add</w:t>
      </w:r>
      <w:r w:rsidRPr="004C6CFA">
        <w:rPr>
          <w:rFonts w:cs="Arial"/>
          <w:i/>
          <w:sz w:val="18"/>
          <w:szCs w:val="18"/>
        </w:rPr>
        <w:t xml:space="preserve"> it </w:t>
      </w:r>
      <w:r w:rsidR="00864073" w:rsidRPr="004C6CFA">
        <w:rPr>
          <w:rFonts w:cs="Arial"/>
          <w:i/>
          <w:sz w:val="18"/>
          <w:szCs w:val="18"/>
        </w:rPr>
        <w:t>to</w:t>
      </w:r>
      <w:r w:rsidRPr="004C6CFA">
        <w:rPr>
          <w:rFonts w:cs="Arial"/>
          <w:i/>
          <w:sz w:val="18"/>
          <w:szCs w:val="18"/>
        </w:rPr>
        <w:t xml:space="preserve"> your employee file.</w:t>
      </w:r>
    </w:p>
    <w:p w14:paraId="20AA262B" w14:textId="6ABE3B68" w:rsidR="00264008" w:rsidRPr="000338AB" w:rsidRDefault="00264008" w:rsidP="00264008">
      <w:pPr>
        <w:pStyle w:val="Heading1"/>
        <w:rPr>
          <w:color w:val="78BE20" w:themeColor="background1"/>
        </w:rPr>
      </w:pPr>
      <w:r>
        <w:lastRenderedPageBreak/>
        <w:t>RTW</w:t>
      </w:r>
      <w:r w:rsidRPr="00A03399">
        <w:t xml:space="preserve"> Orientation Checklist</w:t>
      </w:r>
      <w:r>
        <w:t xml:space="preserve"> </w:t>
      </w:r>
      <w:r w:rsidRPr="000338AB">
        <w:rPr>
          <w:color w:val="78BE20" w:themeColor="background1"/>
        </w:rPr>
        <w:t>(</w:t>
      </w:r>
      <w:r w:rsidR="000338AB" w:rsidRPr="000338AB">
        <w:rPr>
          <w:color w:val="78BE20" w:themeColor="background1"/>
        </w:rPr>
        <w:t xml:space="preserve">for </w:t>
      </w:r>
      <w:r w:rsidRPr="000338AB">
        <w:rPr>
          <w:color w:val="78BE20" w:themeColor="background1"/>
        </w:rPr>
        <w:t>First Aid Attendants)</w:t>
      </w: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6570"/>
        <w:gridCol w:w="720"/>
      </w:tblGrid>
      <w:tr w:rsidR="00264008" w:rsidRPr="00AE0EC8" w14:paraId="5591AFE7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1557" w14:textId="77777777" w:rsidR="00264008" w:rsidRPr="001B2F3A" w:rsidRDefault="00264008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Emp</w:t>
            </w:r>
            <w:r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loyee</w:t>
            </w: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 xml:space="preserve"> Name &amp; Position: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7CA6" w14:textId="77777777" w:rsidR="00264008" w:rsidRPr="001B2F3A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  <w:r w:rsidRPr="001B2F3A"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9CE88A" w14:textId="77777777" w:rsidR="00264008" w:rsidRPr="00AE0EC8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264008" w:rsidRPr="00AE0EC8" w14:paraId="65C4360D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60C7B" w14:textId="77777777" w:rsidR="00264008" w:rsidRPr="001B2F3A" w:rsidRDefault="00264008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RTW Orientation Date: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9A32C" w14:textId="77777777" w:rsidR="00264008" w:rsidRPr="001B2F3A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25BCAD" w14:textId="77777777" w:rsidR="00264008" w:rsidRPr="00AE0EC8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264008" w:rsidRPr="00AE0EC8" w14:paraId="02C5C6C2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A7EA5" w14:textId="77777777" w:rsidR="00264008" w:rsidRPr="001B2F3A" w:rsidRDefault="00264008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</w:pPr>
            <w:r w:rsidRPr="001B2F3A">
              <w:rPr>
                <w:rFonts w:asciiTheme="majorHAnsi" w:eastAsia="Times New Roman" w:hAnsiTheme="majorHAnsi" w:cs="Arial"/>
                <w:b/>
                <w:bCs/>
                <w:color w:val="FF9933"/>
                <w:sz w:val="18"/>
                <w:szCs w:val="18"/>
                <w:lang w:val="en-CA" w:eastAsia="en-CA"/>
              </w:rPr>
              <w:t>Orientation Given By: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94554" w14:textId="77777777" w:rsidR="00264008" w:rsidRPr="001B2F3A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FF9933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A562A3" w14:textId="77777777" w:rsidR="00264008" w:rsidRPr="00AE0EC8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264008" w:rsidRPr="00AE0EC8" w14:paraId="671BBAC7" w14:textId="77777777" w:rsidTr="002214BE"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6B526" w14:textId="77777777" w:rsidR="00264008" w:rsidRPr="00AE0EC8" w:rsidRDefault="00264008" w:rsidP="002214B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406740" w14:textId="77777777" w:rsidR="00264008" w:rsidRPr="00AE0EC8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C5B0C8" w14:textId="77777777" w:rsidR="00264008" w:rsidRPr="00AE0EC8" w:rsidRDefault="00264008" w:rsidP="002214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6"/>
                <w:lang w:val="en-CA" w:eastAsia="en-CA"/>
              </w:rPr>
            </w:pPr>
          </w:p>
        </w:tc>
      </w:tr>
      <w:tr w:rsidR="00264008" w:rsidRPr="00841D13" w14:paraId="45E88A61" w14:textId="77777777" w:rsidTr="002214BE">
        <w:trPr>
          <w:trHeight w:val="33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2DD94121" w14:textId="77777777" w:rsidR="00264008" w:rsidRPr="00841D13" w:rsidRDefault="00264008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color w:val="002D72" w:themeColor="text1"/>
                <w:sz w:val="18"/>
                <w:szCs w:val="18"/>
                <w:lang w:val="en-CA" w:eastAsia="en-CA"/>
              </w:rPr>
              <w:t>Category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02A46ADB" w14:textId="77777777" w:rsidR="00264008" w:rsidRPr="00841D13" w:rsidRDefault="00264008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78A3FB31" w14:textId="77777777" w:rsidR="00264008" w:rsidRPr="00841D13" w:rsidRDefault="00264008" w:rsidP="002214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</w:pPr>
            <w:r w:rsidRPr="00841D13">
              <w:rPr>
                <w:rFonts w:ascii="Verdana" w:eastAsia="Times New Roman" w:hAnsi="Verdana" w:cs="Arial"/>
                <w:b/>
                <w:bCs/>
                <w:color w:val="002D72" w:themeColor="text1"/>
                <w:sz w:val="18"/>
                <w:szCs w:val="18"/>
                <w:lang w:eastAsia="en-CA"/>
              </w:rPr>
              <w:sym w:font="Wingdings" w:char="F0FE"/>
            </w:r>
          </w:p>
        </w:tc>
      </w:tr>
      <w:tr w:rsidR="00264008" w:rsidRPr="009C3F0A" w14:paraId="4503434A" w14:textId="77777777" w:rsidTr="002214BE">
        <w:trPr>
          <w:trHeight w:val="324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0511744C" w14:textId="77777777" w:rsidR="00264008" w:rsidRPr="009C3F0A" w:rsidRDefault="00264008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Purpose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09A73EE9" w14:textId="77777777" w:rsidR="00264008" w:rsidRDefault="00264008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Policy Statement:</w:t>
            </w:r>
          </w:p>
          <w:p w14:paraId="70252611" w14:textId="77777777" w:rsidR="00264008" w:rsidRPr="00841D13" w:rsidRDefault="00264008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iCs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841D13">
              <w:rPr>
                <w:rFonts w:eastAsia="Times New Roman" w:cs="Arial"/>
                <w:color w:val="EE0000"/>
                <w:sz w:val="18"/>
                <w:szCs w:val="18"/>
                <w:lang w:val="en-CA" w:eastAsia="en-CA"/>
              </w:rPr>
              <w:t xml:space="preserve"> </w:t>
            </w:r>
            <w:r w:rsidRPr="00841D13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is committed to supporting injured workers in returning to meaningful and productive work in a safe and timely manner.</w:t>
            </w:r>
          </w:p>
          <w:p w14:paraId="5C324792" w14:textId="77777777" w:rsidR="00264008" w:rsidRDefault="00264008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Purpose of the Program:</w:t>
            </w:r>
          </w:p>
          <w:p w14:paraId="0FF08D60" w14:textId="77777777" w:rsidR="00264008" w:rsidRDefault="00264008" w:rsidP="002214B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Facilitate a smooth experience for injured workers to reintegrate into the workplace at a safe and timely manner, suitable for their individual recovery. </w:t>
            </w:r>
          </w:p>
          <w:p w14:paraId="34F15407" w14:textId="77777777" w:rsidR="00864073" w:rsidRDefault="00864073" w:rsidP="00864073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Legal Requirements: </w:t>
            </w:r>
          </w:p>
          <w:p w14:paraId="29315CE6" w14:textId="77777777" w:rsidR="00864073" w:rsidRPr="004E119D" w:rsidRDefault="00864073" w:rsidP="008640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n-CA"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Cooperate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b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oth employers and injured workers must actively work together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to su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pport a safe and timely return to work. This includes maintaining communication, sharing relevant information, and identifying or accepting suitable work based on the worker’s abilities.</w:t>
            </w:r>
          </w:p>
          <w:p w14:paraId="6F43BBE7" w14:textId="77777777" w:rsidR="00B358E4" w:rsidRPr="006F35F0" w:rsidRDefault="00B358E4" w:rsidP="00B358E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</w:pP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&lt;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d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elete this bullet if the Duty to Maintain Employm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ent</w:t>
            </w:r>
            <w:r w:rsidRPr="007A7728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criteria do not apply</w:t>
            </w:r>
            <w:r w:rsidRPr="006F35F0"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>&gt;</w:t>
            </w:r>
            <w:r>
              <w:rPr>
                <w:rFonts w:eastAsia="Times New Roman" w:cs="Arial"/>
                <w:bCs/>
                <w:i/>
                <w:iCs/>
                <w:color w:val="EE0000"/>
                <w:sz w:val="18"/>
                <w:szCs w:val="18"/>
                <w:lang w:eastAsia="en-CA"/>
              </w:rPr>
              <w:t xml:space="preserve"> </w:t>
            </w:r>
            <w:r w:rsidRPr="004E119D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Under the </w:t>
            </w:r>
            <w:r w:rsidRPr="004E119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CA"/>
              </w:rPr>
              <w:t>Duty to Maintain Employment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employer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s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 must offer to return the worker to their pre-injury job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or suitable alternative work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 xml:space="preserve">, </w:t>
            </w:r>
            <w:r w:rsidRPr="004E119D"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and accommodate their needs to the point of undue hardship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CA"/>
              </w:rPr>
              <w:t>.</w:t>
            </w:r>
          </w:p>
          <w:p w14:paraId="1A404A88" w14:textId="77777777" w:rsidR="00365879" w:rsidRDefault="00264008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>Refer to the RTW Manual for more information on the policy statement and purpose of the program.</w:t>
            </w:r>
          </w:p>
          <w:p w14:paraId="47E5249A" w14:textId="60BBA89C" w:rsidR="00264008" w:rsidRPr="003D63C9" w:rsidRDefault="00264008" w:rsidP="002214BE">
            <w:pPr>
              <w:spacing w:after="0" w:line="240" w:lineRule="auto"/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bCs/>
                <w:i/>
                <w:iCs/>
                <w:color w:val="FF9933"/>
                <w:sz w:val="18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546" w14:textId="77777777" w:rsidR="00264008" w:rsidRPr="009C3F0A" w:rsidRDefault="00264008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264008" w:rsidRPr="009C3F0A" w14:paraId="493566DA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293944F4" w14:textId="77777777" w:rsidR="00264008" w:rsidRPr="009C3F0A" w:rsidRDefault="00264008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Program Responsibilities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1516FAAB" w14:textId="7347AA6A" w:rsidR="00264008" w:rsidRDefault="00264008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Know the</w:t>
            </w:r>
            <w:r w:rsidR="0036587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 </w:t>
            </w:r>
            <w:r w:rsidR="00365879" w:rsidRPr="00B358E4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>First Aid Attendant’s</w:t>
            </w:r>
            <w:r w:rsidRPr="00B358E4">
              <w:rPr>
                <w:rFonts w:eastAsia="Times New Roman" w:cs="Arial"/>
                <w:b/>
                <w:bCs/>
                <w:iCs/>
                <w:color w:val="78BE20" w:themeColor="background1"/>
                <w:sz w:val="18"/>
                <w:szCs w:val="18"/>
                <w:lang w:val="en-CA" w:eastAsia="en-CA"/>
              </w:rPr>
              <w:t xml:space="preserve"> Responsibilities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: </w:t>
            </w:r>
          </w:p>
          <w:p w14:paraId="2B3DB1C8" w14:textId="66B3B626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Provide immediate care and assessment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of workplace injuries and illnesses in accordance with WorkSafeBC guidelines and training, staying within their scope of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f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irst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a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id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c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ertification. </w:t>
            </w:r>
          </w:p>
          <w:p w14:paraId="78DA123B" w14:textId="77777777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Document all first aid treatments accurately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in the First Aid Record, ensuring all fields are completed clearly and factually. </w:t>
            </w:r>
          </w:p>
          <w:p w14:paraId="60FA53B3" w14:textId="77777777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Inform injured workers about the RTW program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the importance of early and safe return to work, when appropriate. </w:t>
            </w:r>
          </w:p>
          <w:p w14:paraId="7E69D403" w14:textId="62402105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Provide copies of relevant documentation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the injured worker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when applicable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to take to the healthcare providers or home. </w:t>
            </w:r>
          </w:p>
          <w:p w14:paraId="3CF77D10" w14:textId="77777777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Encourage workers to seek medical attention when injuries or illnesses are beyond the scope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of in-house first aid treatment. </w:t>
            </w:r>
          </w:p>
          <w:p w14:paraId="7D859FF5" w14:textId="77777777" w:rsidR="00264008" w:rsidRPr="00264008" w:rsidRDefault="00264008" w:rsidP="0026400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Notify the designated RTW Coordinator and/or supervisor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of any injuries that may require follow-up or accommodation. </w:t>
            </w:r>
          </w:p>
          <w:p w14:paraId="375825B7" w14:textId="5CC574B9" w:rsidR="00264008" w:rsidRPr="00864073" w:rsidRDefault="00264008" w:rsidP="00264008">
            <w:pPr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264008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Maintain confidentiality of personal information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in accordance with Privacy Regulations and </w:t>
            </w:r>
            <w:r w:rsidRPr="00264008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&lt;Company Name&gt;</w:t>
            </w:r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’s policies. </w:t>
            </w:r>
          </w:p>
          <w:p w14:paraId="6D73B981" w14:textId="77777777" w:rsidR="00B358E4" w:rsidRDefault="00B358E4" w:rsidP="00B358E4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Refer to the RTW Manual for 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more information on other RTW program r</w:t>
            </w:r>
            <w:r w:rsidRPr="00841D13"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>esponsibilities</w:t>
            </w:r>
            <w:r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  <w:t xml:space="preserve">. </w:t>
            </w:r>
          </w:p>
          <w:p w14:paraId="339AA46B" w14:textId="15AC12C0" w:rsidR="00365879" w:rsidRPr="003D63C9" w:rsidRDefault="00365879" w:rsidP="002214BE">
            <w:pPr>
              <w:spacing w:after="0" w:line="240" w:lineRule="auto"/>
              <w:rPr>
                <w:rFonts w:eastAsia="Times New Roman" w:cs="Arial"/>
                <w:i/>
                <w:color w:val="FF9933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37D" w14:textId="77777777" w:rsidR="00264008" w:rsidRPr="009C3F0A" w:rsidRDefault="00264008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264008" w:rsidRPr="009C3F0A" w14:paraId="1A28286F" w14:textId="77777777" w:rsidTr="002214BE">
        <w:trPr>
          <w:trHeight w:val="336"/>
          <w:jc w:val="center"/>
        </w:trPr>
        <w:tc>
          <w:tcPr>
            <w:tcW w:w="1800" w:type="dxa"/>
            <w:tcBorders>
              <w:top w:val="single" w:sz="4" w:space="0" w:color="FFFFFF" w:themeColor="background2"/>
              <w:left w:val="single" w:sz="4" w:space="0" w:color="FFFFFF" w:themeColor="background2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2D72"/>
            <w:vAlign w:val="center"/>
          </w:tcPr>
          <w:p w14:paraId="20B792A9" w14:textId="77777777" w:rsidR="00264008" w:rsidRDefault="00264008" w:rsidP="002214B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For Further Information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vAlign w:val="bottom"/>
          </w:tcPr>
          <w:p w14:paraId="3D823297" w14:textId="26E1973A" w:rsidR="00264008" w:rsidRPr="003662C1" w:rsidRDefault="00264008" w:rsidP="002214B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>For further information</w:t>
            </w:r>
            <w:r w:rsidRPr="003662C1">
              <w:rPr>
                <w:rFonts w:eastAsia="Times New Roman" w:cs="Arial"/>
                <w:b/>
                <w:color w:val="000000"/>
                <w:sz w:val="18"/>
                <w:szCs w:val="18"/>
                <w:lang w:val="en-CA" w:eastAsia="en-CA"/>
              </w:rPr>
              <w:t xml:space="preserve">: </w:t>
            </w:r>
          </w:p>
          <w:p w14:paraId="07EC8261" w14:textId="77777777" w:rsidR="004E119D" w:rsidRPr="003D63C9" w:rsidRDefault="004E119D" w:rsidP="004E11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Refer to the RTW Manual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for more general information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 detailed procedures,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and 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further </w:t>
            </w: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guidance on program responsibilities and procedures. </w:t>
            </w:r>
          </w:p>
          <w:p w14:paraId="7110E2E9" w14:textId="5F820394" w:rsidR="00365879" w:rsidRPr="00B358E4" w:rsidRDefault="00264008" w:rsidP="00B358E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</w:pPr>
            <w:r w:rsidRPr="003D63C9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Contact</w:t>
            </w:r>
            <w:r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the following individuals for further information and support:</w:t>
            </w:r>
            <w:r w:rsidR="00B358E4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 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&lt;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>provide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eastAsia="en-CA"/>
              </w:rPr>
              <w:t xml:space="preserve"> the name of the person workers should contact for more information, along with their phone number, email address, or usual work location</w:t>
            </w:r>
            <w:r w:rsidR="00365879" w:rsidRPr="00B358E4">
              <w:rPr>
                <w:rFonts w:eastAsia="Times New Roman" w:cs="Arial"/>
                <w:i/>
                <w:color w:val="EE0000"/>
                <w:sz w:val="18"/>
                <w:szCs w:val="18"/>
                <w:lang w:val="en-CA" w:eastAsia="en-CA"/>
              </w:rPr>
              <w:t>&gt;</w:t>
            </w:r>
            <w:r w:rsidR="00365879" w:rsidRPr="00B358E4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 xml:space="preserve">. </w:t>
            </w:r>
          </w:p>
          <w:p w14:paraId="466861F4" w14:textId="77777777" w:rsidR="00264008" w:rsidRDefault="00264008" w:rsidP="002214BE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</w:pPr>
            <w:r w:rsidRPr="00B56302"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>For support outside the workplace, check out these resource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val="en-CA" w:eastAsia="en-CA"/>
              </w:rPr>
              <w:t xml:space="preserve">s: </w:t>
            </w:r>
            <w:r w:rsidRPr="00B56302">
              <w:rPr>
                <w:rFonts w:eastAsia="Times New Roman" w:cs="Arial"/>
                <w:b/>
                <w:bCs/>
                <w:iCs/>
                <w:color w:val="FF0000"/>
                <w:sz w:val="18"/>
                <w:szCs w:val="18"/>
                <w:lang w:val="en-CA" w:eastAsia="en-CA"/>
              </w:rPr>
              <w:t xml:space="preserve"> </w:t>
            </w:r>
          </w:p>
          <w:p w14:paraId="08A75522" w14:textId="77777777" w:rsidR="00264008" w:rsidRPr="00365879" w:rsidRDefault="00264008" w:rsidP="002214B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  <w:hyperlink r:id="rId16" w:history="1">
              <w:r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WorkSafeBC – RTW Info</w:t>
              </w:r>
            </w:hyperlink>
            <w:r w:rsidRPr="00264008">
              <w:rPr>
                <w:rFonts w:eastAsia="Times New Roman" w:cs="Arial"/>
                <w:iCs/>
                <w:sz w:val="18"/>
                <w:szCs w:val="18"/>
                <w:lang w:val="en-CA" w:eastAsia="en-CA"/>
              </w:rPr>
              <w:t>,</w:t>
            </w:r>
            <w:r w:rsidRPr="00264008"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  <w:t xml:space="preserve"> </w:t>
            </w:r>
            <w:hyperlink r:id="rId17" w:history="1">
              <w:r w:rsidRPr="00264008">
                <w:rPr>
                  <w:rStyle w:val="Hyperlink"/>
                  <w:rFonts w:eastAsia="Times New Roman" w:cs="Arial"/>
                  <w:iCs/>
                  <w:color w:val="116EFF" w:themeColor="text1" w:themeTint="99"/>
                  <w:sz w:val="18"/>
                  <w:szCs w:val="18"/>
                  <w:lang w:val="en-CA" w:eastAsia="en-CA"/>
                </w:rPr>
                <w:t>Workplace First Aid</w:t>
              </w:r>
            </w:hyperlink>
          </w:p>
          <w:p w14:paraId="0A1D7750" w14:textId="56397B78" w:rsidR="00365879" w:rsidRPr="00365879" w:rsidRDefault="00365879" w:rsidP="00365879">
            <w:pPr>
              <w:spacing w:after="0" w:line="240" w:lineRule="auto"/>
              <w:rPr>
                <w:rFonts w:eastAsia="Times New Roman" w:cs="Arial"/>
                <w:iCs/>
                <w:color w:val="116EFF" w:themeColor="text1" w:themeTint="99"/>
                <w:sz w:val="18"/>
                <w:szCs w:val="18"/>
                <w:lang w:val="en-CA" w:eastAsia="en-C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881" w14:textId="77777777" w:rsidR="00264008" w:rsidRPr="009C3F0A" w:rsidRDefault="00264008" w:rsidP="002214B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50A36B2D" w14:textId="7ACF1CCB" w:rsidR="00864073" w:rsidRPr="004C6CFA" w:rsidRDefault="00264008" w:rsidP="00864073">
      <w:pPr>
        <w:rPr>
          <w:rFonts w:cs="Arial"/>
          <w:szCs w:val="18"/>
        </w:rPr>
      </w:pPr>
      <w:r>
        <w:rPr>
          <w:rFonts w:cs="Arial"/>
          <w:sz w:val="18"/>
          <w:szCs w:val="18"/>
        </w:rPr>
        <w:br/>
      </w:r>
      <w:r w:rsidR="00864073">
        <w:rPr>
          <w:rFonts w:asciiTheme="majorHAnsi" w:eastAsia="Times New Roman" w:hAnsiTheme="majorHAnsi" w:cs="Arial"/>
          <w:b/>
          <w:bCs/>
          <w:color w:val="002D72" w:themeColor="text1"/>
          <w:sz w:val="18"/>
          <w:szCs w:val="18"/>
          <w:lang w:val="en-CA" w:eastAsia="en-CA"/>
        </w:rPr>
        <w:t>RTW Orientation Acknowledgement</w:t>
      </w:r>
      <w:r w:rsidR="00864073" w:rsidRPr="004C6CFA">
        <w:rPr>
          <w:rFonts w:cs="Arial"/>
          <w:szCs w:val="18"/>
        </w:rPr>
        <w:t xml:space="preserve"> </w:t>
      </w:r>
    </w:p>
    <w:p w14:paraId="28536FD8" w14:textId="77777777" w:rsidR="00864073" w:rsidRDefault="00864073" w:rsidP="0086407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By signing below, I _______________________________ declare that I have received orientation on the topics listed above. I believe I have been adequately oriented to:</w:t>
      </w:r>
    </w:p>
    <w:p w14:paraId="23F68AC9" w14:textId="77777777" w:rsidR="00864073" w:rsidRDefault="00864073" w:rsidP="00864073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Understand the purpose of the RTW Program and my role in the success of the RTW Program</w:t>
      </w:r>
    </w:p>
    <w:p w14:paraId="44370847" w14:textId="77777777" w:rsidR="00864073" w:rsidRDefault="00864073" w:rsidP="00864073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Report all injuries immediately to supervisor or first aid and actively participate in RTW plans</w:t>
      </w:r>
    </w:p>
    <w:p w14:paraId="0E455BAB" w14:textId="6B46C5E2" w:rsidR="00864073" w:rsidRDefault="00864073" w:rsidP="00864073">
      <w:pPr>
        <w:pStyle w:val="ListParagraph"/>
        <w:numPr>
          <w:ilvl w:val="0"/>
          <w:numId w:val="13"/>
        </w:num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 xml:space="preserve">Communicate any changes in condition, concerns or questions to </w:t>
      </w:r>
      <w:r w:rsidRPr="006F35F0">
        <w:rPr>
          <w:rFonts w:cs="Arial"/>
          <w:i/>
          <w:iCs/>
          <w:color w:val="EE0000"/>
          <w:sz w:val="18"/>
          <w:szCs w:val="18"/>
        </w:rPr>
        <w:t>&lt;list</w:t>
      </w:r>
      <w:r>
        <w:rPr>
          <w:rFonts w:cs="Arial"/>
          <w:i/>
          <w:iCs/>
          <w:color w:val="EE0000"/>
          <w:sz w:val="18"/>
          <w:szCs w:val="18"/>
        </w:rPr>
        <w:t xml:space="preserve"> </w:t>
      </w:r>
      <w:r w:rsidRPr="006F35F0">
        <w:rPr>
          <w:rFonts w:cs="Arial"/>
          <w:i/>
          <w:iCs/>
          <w:color w:val="EE0000"/>
          <w:sz w:val="18"/>
          <w:szCs w:val="18"/>
        </w:rPr>
        <w:t>contact</w:t>
      </w:r>
      <w:r>
        <w:rPr>
          <w:rFonts w:cs="Arial"/>
          <w:i/>
          <w:iCs/>
          <w:color w:val="EE0000"/>
          <w:sz w:val="18"/>
          <w:szCs w:val="18"/>
        </w:rPr>
        <w:t xml:space="preserve"> person titles</w:t>
      </w:r>
      <w:r w:rsidRPr="006F35F0">
        <w:rPr>
          <w:rFonts w:cs="Arial"/>
          <w:i/>
          <w:iCs/>
          <w:color w:val="EE0000"/>
          <w:sz w:val="18"/>
          <w:szCs w:val="18"/>
        </w:rPr>
        <w:t>&gt;</w:t>
      </w:r>
      <w:r w:rsidRPr="006F35F0">
        <w:rPr>
          <w:rFonts w:cs="Arial"/>
          <w:sz w:val="18"/>
          <w:szCs w:val="18"/>
        </w:rPr>
        <w:t xml:space="preserve"> </w:t>
      </w:r>
    </w:p>
    <w:p w14:paraId="15DA7ABA" w14:textId="77777777" w:rsidR="00864073" w:rsidRPr="006F35F0" w:rsidRDefault="00864073" w:rsidP="00864073">
      <w:pPr>
        <w:rPr>
          <w:rFonts w:cs="Arial"/>
          <w:sz w:val="18"/>
          <w:szCs w:val="18"/>
        </w:rPr>
      </w:pPr>
      <w:r w:rsidRPr="006F35F0">
        <w:rPr>
          <w:rFonts w:cs="Arial"/>
          <w:sz w:val="18"/>
          <w:szCs w:val="18"/>
        </w:rPr>
        <w:t>Employee Signature: _______________________________</w:t>
      </w:r>
    </w:p>
    <w:p w14:paraId="671B62CC" w14:textId="5CA51F7B" w:rsidR="00264008" w:rsidRPr="004C6CFA" w:rsidRDefault="00864073" w:rsidP="002773DA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Once complete, </w:t>
      </w:r>
      <w:r w:rsidRPr="004C6CFA">
        <w:rPr>
          <w:rFonts w:cs="Arial"/>
          <w:i/>
          <w:sz w:val="18"/>
          <w:szCs w:val="18"/>
        </w:rPr>
        <w:t xml:space="preserve">submit this checklist </w:t>
      </w:r>
      <w:r>
        <w:rPr>
          <w:rFonts w:cs="Arial"/>
          <w:i/>
          <w:sz w:val="18"/>
          <w:szCs w:val="18"/>
        </w:rPr>
        <w:t xml:space="preserve">to HR </w:t>
      </w:r>
      <w:r w:rsidRPr="004C6CFA">
        <w:rPr>
          <w:rFonts w:cs="Arial"/>
          <w:i/>
          <w:sz w:val="18"/>
          <w:szCs w:val="18"/>
        </w:rPr>
        <w:t xml:space="preserve">who will </w:t>
      </w:r>
      <w:r>
        <w:rPr>
          <w:rFonts w:cs="Arial"/>
          <w:i/>
          <w:sz w:val="18"/>
          <w:szCs w:val="18"/>
        </w:rPr>
        <w:t>add</w:t>
      </w:r>
      <w:r w:rsidRPr="004C6CFA">
        <w:rPr>
          <w:rFonts w:cs="Arial"/>
          <w:i/>
          <w:sz w:val="18"/>
          <w:szCs w:val="18"/>
        </w:rPr>
        <w:t xml:space="preserve"> it </w:t>
      </w:r>
      <w:r>
        <w:rPr>
          <w:rFonts w:cs="Arial"/>
          <w:i/>
          <w:sz w:val="18"/>
          <w:szCs w:val="18"/>
        </w:rPr>
        <w:t>to</w:t>
      </w:r>
      <w:r w:rsidRPr="004C6CFA">
        <w:rPr>
          <w:rFonts w:cs="Arial"/>
          <w:i/>
          <w:sz w:val="18"/>
          <w:szCs w:val="18"/>
        </w:rPr>
        <w:t xml:space="preserve"> your employee file.</w:t>
      </w:r>
    </w:p>
    <w:sectPr w:rsidR="00264008" w:rsidRPr="004C6CFA" w:rsidSect="002E6331">
      <w:headerReference w:type="default" r:id="rId18"/>
      <w:pgSz w:w="12240" w:h="15840"/>
      <w:pgMar w:top="720" w:right="720" w:bottom="720" w:left="72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F04B" w14:textId="77777777" w:rsidR="00F30A55" w:rsidRDefault="00F30A55" w:rsidP="00F30A55">
      <w:pPr>
        <w:spacing w:after="0" w:line="240" w:lineRule="auto"/>
      </w:pPr>
      <w:r>
        <w:separator/>
      </w:r>
    </w:p>
  </w:endnote>
  <w:endnote w:type="continuationSeparator" w:id="0">
    <w:p w14:paraId="7F4AC77D" w14:textId="77777777" w:rsidR="00F30A55" w:rsidRDefault="00F30A55" w:rsidP="00F3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35 Light">
    <w:altName w:val="Calibri"/>
    <w:charset w:val="00"/>
    <w:family w:val="swiss"/>
    <w:pitch w:val="variable"/>
    <w:sig w:usb0="80000003" w:usb1="0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1619" w14:textId="77777777" w:rsidR="00F30A55" w:rsidRDefault="00F30A55" w:rsidP="00F30A55">
      <w:pPr>
        <w:spacing w:after="0" w:line="240" w:lineRule="auto"/>
      </w:pPr>
      <w:r>
        <w:separator/>
      </w:r>
    </w:p>
  </w:footnote>
  <w:footnote w:type="continuationSeparator" w:id="0">
    <w:p w14:paraId="0092AD78" w14:textId="77777777" w:rsidR="00F30A55" w:rsidRDefault="00F30A55" w:rsidP="00F3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B073" w14:textId="77777777" w:rsidR="00757BB3" w:rsidRPr="00CA015E" w:rsidRDefault="00757BB3" w:rsidP="00F30A55">
    <w:pPr>
      <w:pStyle w:val="Header"/>
      <w:jc w:val="center"/>
      <w:rPr>
        <w:noProof/>
        <w:sz w:val="16"/>
        <w:szCs w:val="16"/>
        <w:lang w:val="en-CA" w:eastAsia="en-CA"/>
      </w:rPr>
    </w:pPr>
  </w:p>
  <w:p w14:paraId="6ADD0DAF" w14:textId="77777777" w:rsidR="00757BB3" w:rsidRDefault="00757BB3" w:rsidP="00F30A55">
    <w:pPr>
      <w:pStyle w:val="Header"/>
      <w:jc w:val="center"/>
      <w:rPr>
        <w:noProof/>
        <w:lang w:val="en-CA" w:eastAsia="en-CA"/>
      </w:rPr>
    </w:pPr>
  </w:p>
  <w:p w14:paraId="05B8E6A7" w14:textId="2D419F60" w:rsidR="006E4B9A" w:rsidRPr="006F35F0" w:rsidRDefault="00D941C1" w:rsidP="006F35F0">
    <w:pPr>
      <w:pStyle w:val="Header"/>
      <w:jc w:val="right"/>
      <w:rPr>
        <w:i/>
        <w:noProof/>
        <w:lang w:val="en-CA" w:eastAsia="en-CA"/>
      </w:rPr>
    </w:pPr>
    <w:r w:rsidRPr="00D941C1">
      <w:rPr>
        <w:i/>
        <w:noProof/>
        <w:color w:val="FF0000"/>
        <w:lang w:val="en-CA" w:eastAsia="en-CA"/>
      </w:rPr>
      <w:t xml:space="preserve">&lt;insert </w:t>
    </w:r>
    <w:r w:rsidR="00751B50" w:rsidRPr="00D941C1">
      <w:rPr>
        <w:i/>
        <w:noProof/>
        <w:color w:val="FF0000"/>
        <w:lang w:val="en-CA" w:eastAsia="en-CA"/>
      </w:rPr>
      <w:t xml:space="preserve">Company </w:t>
    </w:r>
    <w:r w:rsidR="002E6331" w:rsidRPr="00D941C1">
      <w:rPr>
        <w:i/>
        <w:noProof/>
        <w:color w:val="FF0000"/>
        <w:lang w:val="en-CA" w:eastAsia="en-CA"/>
      </w:rPr>
      <w:t xml:space="preserve">Name &amp; </w:t>
    </w:r>
    <w:r w:rsidR="00751B50" w:rsidRPr="00D941C1">
      <w:rPr>
        <w:i/>
        <w:noProof/>
        <w:color w:val="FF0000"/>
        <w:lang w:val="en-CA" w:eastAsia="en-CA"/>
      </w:rPr>
      <w:t>Logo</w:t>
    </w:r>
    <w:r w:rsidRPr="00D941C1">
      <w:rPr>
        <w:i/>
        <w:noProof/>
        <w:color w:val="FF0000"/>
        <w:lang w:val="en-CA" w:eastAsia="en-CA"/>
      </w:rPr>
      <w:t>&gt;</w:t>
    </w:r>
    <w:r w:rsidR="006F35F0">
      <w:rPr>
        <w:i/>
        <w:noProof/>
        <w:lang w:val="en-CA" w:eastAsia="en-CA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E3"/>
    <w:multiLevelType w:val="hybridMultilevel"/>
    <w:tmpl w:val="8356E180"/>
    <w:lvl w:ilvl="0" w:tplc="CFF6BE6A"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073"/>
    <w:multiLevelType w:val="hybridMultilevel"/>
    <w:tmpl w:val="174C1874"/>
    <w:lvl w:ilvl="0" w:tplc="0409000F">
      <w:start w:val="1"/>
      <w:numFmt w:val="decimal"/>
      <w:lvlText w:val="%1."/>
      <w:lvlJc w:val="left"/>
      <w:pPr>
        <w:ind w:left="-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2" w15:restartNumberingAfterBreak="0">
    <w:nsid w:val="0EFD4176"/>
    <w:multiLevelType w:val="hybridMultilevel"/>
    <w:tmpl w:val="3404F948"/>
    <w:lvl w:ilvl="0" w:tplc="AC7A38F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C3F16"/>
    <w:multiLevelType w:val="hybridMultilevel"/>
    <w:tmpl w:val="7974D64A"/>
    <w:lvl w:ilvl="0" w:tplc="66E8300A">
      <w:start w:val="2"/>
      <w:numFmt w:val="bullet"/>
      <w:lvlText w:val="-"/>
      <w:lvlJc w:val="left"/>
      <w:pPr>
        <w:ind w:left="360" w:hanging="360"/>
      </w:pPr>
      <w:rPr>
        <w:rFonts w:ascii="Avenir LT 35 Light" w:eastAsia="Times New Roman" w:hAnsi="Avenir LT 3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7F3E"/>
    <w:multiLevelType w:val="hybridMultilevel"/>
    <w:tmpl w:val="683E7CCE"/>
    <w:lvl w:ilvl="0" w:tplc="AC7A38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F591A"/>
    <w:multiLevelType w:val="hybridMultilevel"/>
    <w:tmpl w:val="2340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9E7"/>
    <w:multiLevelType w:val="hybridMultilevel"/>
    <w:tmpl w:val="6604102E"/>
    <w:lvl w:ilvl="0" w:tplc="B4B046B8">
      <w:start w:val="2"/>
      <w:numFmt w:val="bullet"/>
      <w:lvlText w:val="-"/>
      <w:lvlJc w:val="left"/>
      <w:pPr>
        <w:ind w:left="360" w:hanging="360"/>
      </w:pPr>
      <w:rPr>
        <w:rFonts w:ascii="Avenir LT 35 Light" w:eastAsia="Times New Roman" w:hAnsi="Avenir LT 3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4F58"/>
    <w:multiLevelType w:val="multilevel"/>
    <w:tmpl w:val="5862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713DE"/>
    <w:multiLevelType w:val="hybridMultilevel"/>
    <w:tmpl w:val="53484DEE"/>
    <w:lvl w:ilvl="0" w:tplc="7EEA3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23225"/>
    <w:multiLevelType w:val="hybridMultilevel"/>
    <w:tmpl w:val="369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2D29"/>
    <w:multiLevelType w:val="hybridMultilevel"/>
    <w:tmpl w:val="379A91E8"/>
    <w:lvl w:ilvl="0" w:tplc="48AEADA6">
      <w:start w:val="1"/>
      <w:numFmt w:val="decimal"/>
      <w:lvlText w:val="%1)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6EF"/>
    <w:multiLevelType w:val="hybridMultilevel"/>
    <w:tmpl w:val="D054B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28D1"/>
    <w:multiLevelType w:val="hybridMultilevel"/>
    <w:tmpl w:val="53484DEE"/>
    <w:lvl w:ilvl="0" w:tplc="7EEA3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4367"/>
    <w:multiLevelType w:val="multilevel"/>
    <w:tmpl w:val="0A14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564F7"/>
    <w:multiLevelType w:val="hybridMultilevel"/>
    <w:tmpl w:val="6724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54F4"/>
    <w:multiLevelType w:val="hybridMultilevel"/>
    <w:tmpl w:val="91700CFA"/>
    <w:lvl w:ilvl="0" w:tplc="2B5A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18F1"/>
    <w:multiLevelType w:val="hybridMultilevel"/>
    <w:tmpl w:val="354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502DC"/>
    <w:multiLevelType w:val="hybridMultilevel"/>
    <w:tmpl w:val="EDA20866"/>
    <w:lvl w:ilvl="0" w:tplc="F8821C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B0761"/>
    <w:multiLevelType w:val="hybridMultilevel"/>
    <w:tmpl w:val="6604102E"/>
    <w:lvl w:ilvl="0" w:tplc="B4B046B8">
      <w:start w:val="2"/>
      <w:numFmt w:val="bullet"/>
      <w:lvlText w:val="-"/>
      <w:lvlJc w:val="left"/>
      <w:pPr>
        <w:ind w:left="360" w:hanging="360"/>
      </w:pPr>
      <w:rPr>
        <w:rFonts w:ascii="Avenir LT 35 Light" w:eastAsia="Times New Roman" w:hAnsi="Avenir LT 35 Light" w:cs="Aria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2C7F"/>
    <w:multiLevelType w:val="hybridMultilevel"/>
    <w:tmpl w:val="96FE2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61F3"/>
    <w:multiLevelType w:val="hybridMultilevel"/>
    <w:tmpl w:val="C366D166"/>
    <w:lvl w:ilvl="0" w:tplc="AC7A38F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44F30"/>
    <w:multiLevelType w:val="hybridMultilevel"/>
    <w:tmpl w:val="E86C2D74"/>
    <w:lvl w:ilvl="0" w:tplc="CC1AAA5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4591B"/>
    <w:multiLevelType w:val="hybridMultilevel"/>
    <w:tmpl w:val="4934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470A8"/>
    <w:multiLevelType w:val="hybridMultilevel"/>
    <w:tmpl w:val="61881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1D7B"/>
    <w:multiLevelType w:val="hybridMultilevel"/>
    <w:tmpl w:val="6604102E"/>
    <w:lvl w:ilvl="0" w:tplc="B4B046B8">
      <w:start w:val="2"/>
      <w:numFmt w:val="bullet"/>
      <w:lvlText w:val="-"/>
      <w:lvlJc w:val="left"/>
      <w:pPr>
        <w:ind w:left="360" w:hanging="360"/>
      </w:pPr>
      <w:rPr>
        <w:rFonts w:ascii="Avenir LT 35 Light" w:eastAsia="Times New Roman" w:hAnsi="Avenir LT 3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63D49"/>
    <w:multiLevelType w:val="hybridMultilevel"/>
    <w:tmpl w:val="AD2C10B2"/>
    <w:lvl w:ilvl="0" w:tplc="AC7A38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37CB"/>
    <w:multiLevelType w:val="hybridMultilevel"/>
    <w:tmpl w:val="BD84F792"/>
    <w:lvl w:ilvl="0" w:tplc="AC7A38F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B41FD7"/>
    <w:multiLevelType w:val="hybridMultilevel"/>
    <w:tmpl w:val="6DD8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04711"/>
    <w:multiLevelType w:val="hybridMultilevel"/>
    <w:tmpl w:val="4C3A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941ED"/>
    <w:multiLevelType w:val="hybridMultilevel"/>
    <w:tmpl w:val="03182EDE"/>
    <w:lvl w:ilvl="0" w:tplc="F2CC119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1517">
    <w:abstractNumId w:val="1"/>
  </w:num>
  <w:num w:numId="2" w16cid:durableId="1022706261">
    <w:abstractNumId w:val="26"/>
  </w:num>
  <w:num w:numId="3" w16cid:durableId="1667903296">
    <w:abstractNumId w:val="29"/>
  </w:num>
  <w:num w:numId="4" w16cid:durableId="1531529742">
    <w:abstractNumId w:val="17"/>
  </w:num>
  <w:num w:numId="5" w16cid:durableId="779183319">
    <w:abstractNumId w:val="9"/>
  </w:num>
  <w:num w:numId="6" w16cid:durableId="1097872861">
    <w:abstractNumId w:val="28"/>
  </w:num>
  <w:num w:numId="7" w16cid:durableId="4017451">
    <w:abstractNumId w:val="5"/>
  </w:num>
  <w:num w:numId="8" w16cid:durableId="353187604">
    <w:abstractNumId w:val="14"/>
  </w:num>
  <w:num w:numId="9" w16cid:durableId="1578245045">
    <w:abstractNumId w:val="27"/>
  </w:num>
  <w:num w:numId="10" w16cid:durableId="1729063713">
    <w:abstractNumId w:val="16"/>
  </w:num>
  <w:num w:numId="11" w16cid:durableId="259874281">
    <w:abstractNumId w:val="15"/>
  </w:num>
  <w:num w:numId="12" w16cid:durableId="183397243">
    <w:abstractNumId w:val="22"/>
  </w:num>
  <w:num w:numId="13" w16cid:durableId="727997858">
    <w:abstractNumId w:val="21"/>
  </w:num>
  <w:num w:numId="14" w16cid:durableId="368065444">
    <w:abstractNumId w:val="18"/>
  </w:num>
  <w:num w:numId="15" w16cid:durableId="814571493">
    <w:abstractNumId w:val="3"/>
  </w:num>
  <w:num w:numId="16" w16cid:durableId="1134718793">
    <w:abstractNumId w:val="23"/>
  </w:num>
  <w:num w:numId="17" w16cid:durableId="798568711">
    <w:abstractNumId w:val="11"/>
  </w:num>
  <w:num w:numId="18" w16cid:durableId="720637189">
    <w:abstractNumId w:val="10"/>
  </w:num>
  <w:num w:numId="19" w16cid:durableId="815225773">
    <w:abstractNumId w:val="19"/>
  </w:num>
  <w:num w:numId="20" w16cid:durableId="982544064">
    <w:abstractNumId w:val="24"/>
  </w:num>
  <w:num w:numId="21" w16cid:durableId="617949137">
    <w:abstractNumId w:val="6"/>
  </w:num>
  <w:num w:numId="22" w16cid:durableId="1908763433">
    <w:abstractNumId w:val="12"/>
  </w:num>
  <w:num w:numId="23" w16cid:durableId="982076187">
    <w:abstractNumId w:val="8"/>
  </w:num>
  <w:num w:numId="24" w16cid:durableId="1520046480">
    <w:abstractNumId w:val="2"/>
  </w:num>
  <w:num w:numId="25" w16cid:durableId="135609661">
    <w:abstractNumId w:val="20"/>
  </w:num>
  <w:num w:numId="26" w16cid:durableId="284893087">
    <w:abstractNumId w:val="7"/>
  </w:num>
  <w:num w:numId="27" w16cid:durableId="1189491871">
    <w:abstractNumId w:val="13"/>
  </w:num>
  <w:num w:numId="28" w16cid:durableId="1887596490">
    <w:abstractNumId w:val="4"/>
  </w:num>
  <w:num w:numId="29" w16cid:durableId="374963810">
    <w:abstractNumId w:val="25"/>
  </w:num>
  <w:num w:numId="30" w16cid:durableId="149051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3"/>
    <w:rsid w:val="000338AB"/>
    <w:rsid w:val="000614D3"/>
    <w:rsid w:val="00084A1A"/>
    <w:rsid w:val="00092306"/>
    <w:rsid w:val="000A01E8"/>
    <w:rsid w:val="000A4C4B"/>
    <w:rsid w:val="000B3E02"/>
    <w:rsid w:val="000C1418"/>
    <w:rsid w:val="000C4A22"/>
    <w:rsid w:val="000E328B"/>
    <w:rsid w:val="00152A84"/>
    <w:rsid w:val="00156F5B"/>
    <w:rsid w:val="0016007D"/>
    <w:rsid w:val="001600FD"/>
    <w:rsid w:val="001949CC"/>
    <w:rsid w:val="00194C69"/>
    <w:rsid w:val="0019529A"/>
    <w:rsid w:val="001B2F3A"/>
    <w:rsid w:val="001D2D14"/>
    <w:rsid w:val="001F1A7D"/>
    <w:rsid w:val="001F7351"/>
    <w:rsid w:val="00202A41"/>
    <w:rsid w:val="00207119"/>
    <w:rsid w:val="0025369B"/>
    <w:rsid w:val="00261DEF"/>
    <w:rsid w:val="00264008"/>
    <w:rsid w:val="0027559D"/>
    <w:rsid w:val="002773DA"/>
    <w:rsid w:val="002910BE"/>
    <w:rsid w:val="002A1645"/>
    <w:rsid w:val="002E6331"/>
    <w:rsid w:val="002F1ABC"/>
    <w:rsid w:val="00312F36"/>
    <w:rsid w:val="00324FB8"/>
    <w:rsid w:val="00326D19"/>
    <w:rsid w:val="00345423"/>
    <w:rsid w:val="00345C7A"/>
    <w:rsid w:val="00347E27"/>
    <w:rsid w:val="00365879"/>
    <w:rsid w:val="003662C1"/>
    <w:rsid w:val="003670F2"/>
    <w:rsid w:val="00380760"/>
    <w:rsid w:val="003808BA"/>
    <w:rsid w:val="003A0BC4"/>
    <w:rsid w:val="003B73FE"/>
    <w:rsid w:val="003D63C9"/>
    <w:rsid w:val="003E63CF"/>
    <w:rsid w:val="003E6FA0"/>
    <w:rsid w:val="00435E5B"/>
    <w:rsid w:val="004402AC"/>
    <w:rsid w:val="00445239"/>
    <w:rsid w:val="00451418"/>
    <w:rsid w:val="00453ED8"/>
    <w:rsid w:val="00471720"/>
    <w:rsid w:val="00475A8D"/>
    <w:rsid w:val="0047692D"/>
    <w:rsid w:val="004B3756"/>
    <w:rsid w:val="004C1952"/>
    <w:rsid w:val="004C6CFA"/>
    <w:rsid w:val="004E119D"/>
    <w:rsid w:val="004E2EAA"/>
    <w:rsid w:val="004E6DD5"/>
    <w:rsid w:val="004F5BAF"/>
    <w:rsid w:val="00522AA0"/>
    <w:rsid w:val="00552741"/>
    <w:rsid w:val="0056222F"/>
    <w:rsid w:val="00566C7E"/>
    <w:rsid w:val="0058695B"/>
    <w:rsid w:val="0059613A"/>
    <w:rsid w:val="005A755C"/>
    <w:rsid w:val="005E19EF"/>
    <w:rsid w:val="005E29F3"/>
    <w:rsid w:val="00603AAE"/>
    <w:rsid w:val="00616FE2"/>
    <w:rsid w:val="00621D13"/>
    <w:rsid w:val="0063400A"/>
    <w:rsid w:val="00666C01"/>
    <w:rsid w:val="0067494E"/>
    <w:rsid w:val="006D2B6E"/>
    <w:rsid w:val="006D6B4A"/>
    <w:rsid w:val="006D7EF5"/>
    <w:rsid w:val="006E4B9A"/>
    <w:rsid w:val="006F35F0"/>
    <w:rsid w:val="007004E0"/>
    <w:rsid w:val="0070158C"/>
    <w:rsid w:val="007041A2"/>
    <w:rsid w:val="0070421B"/>
    <w:rsid w:val="00704D6E"/>
    <w:rsid w:val="007226A9"/>
    <w:rsid w:val="00727816"/>
    <w:rsid w:val="007444E8"/>
    <w:rsid w:val="007479D9"/>
    <w:rsid w:val="00751B50"/>
    <w:rsid w:val="00757BB3"/>
    <w:rsid w:val="007A7728"/>
    <w:rsid w:val="007B3F83"/>
    <w:rsid w:val="007B4FA4"/>
    <w:rsid w:val="007D5DCC"/>
    <w:rsid w:val="007E5D6E"/>
    <w:rsid w:val="00834ED3"/>
    <w:rsid w:val="008363CD"/>
    <w:rsid w:val="00841D13"/>
    <w:rsid w:val="00854DE1"/>
    <w:rsid w:val="00864073"/>
    <w:rsid w:val="00876E9D"/>
    <w:rsid w:val="008954DF"/>
    <w:rsid w:val="008C708D"/>
    <w:rsid w:val="008E4E2D"/>
    <w:rsid w:val="008E52CB"/>
    <w:rsid w:val="0097267A"/>
    <w:rsid w:val="009A56F4"/>
    <w:rsid w:val="009A5A91"/>
    <w:rsid w:val="009C1738"/>
    <w:rsid w:val="009C3F0A"/>
    <w:rsid w:val="009E1055"/>
    <w:rsid w:val="009E1AF8"/>
    <w:rsid w:val="009F3498"/>
    <w:rsid w:val="009F3B51"/>
    <w:rsid w:val="00A03399"/>
    <w:rsid w:val="00A3311D"/>
    <w:rsid w:val="00A72353"/>
    <w:rsid w:val="00A90E38"/>
    <w:rsid w:val="00AA26C8"/>
    <w:rsid w:val="00AA6843"/>
    <w:rsid w:val="00AA7805"/>
    <w:rsid w:val="00AC5683"/>
    <w:rsid w:val="00AE0EC8"/>
    <w:rsid w:val="00AE0EE1"/>
    <w:rsid w:val="00AE6C15"/>
    <w:rsid w:val="00AF27DD"/>
    <w:rsid w:val="00AF4D9B"/>
    <w:rsid w:val="00B358E4"/>
    <w:rsid w:val="00B56302"/>
    <w:rsid w:val="00B80BBA"/>
    <w:rsid w:val="00BB3ED2"/>
    <w:rsid w:val="00BF2F47"/>
    <w:rsid w:val="00BF57E5"/>
    <w:rsid w:val="00C04855"/>
    <w:rsid w:val="00C21AC2"/>
    <w:rsid w:val="00C232A5"/>
    <w:rsid w:val="00C232BE"/>
    <w:rsid w:val="00C26916"/>
    <w:rsid w:val="00C33ECF"/>
    <w:rsid w:val="00C40CA8"/>
    <w:rsid w:val="00C55A34"/>
    <w:rsid w:val="00C74E77"/>
    <w:rsid w:val="00CA015E"/>
    <w:rsid w:val="00CC2CC8"/>
    <w:rsid w:val="00CF67AA"/>
    <w:rsid w:val="00D7486C"/>
    <w:rsid w:val="00D76765"/>
    <w:rsid w:val="00D76B92"/>
    <w:rsid w:val="00D83B3E"/>
    <w:rsid w:val="00D941C1"/>
    <w:rsid w:val="00D94FDC"/>
    <w:rsid w:val="00DA2406"/>
    <w:rsid w:val="00DA3E14"/>
    <w:rsid w:val="00DB14E4"/>
    <w:rsid w:val="00DC02D9"/>
    <w:rsid w:val="00DC71C6"/>
    <w:rsid w:val="00DF0820"/>
    <w:rsid w:val="00E2718E"/>
    <w:rsid w:val="00E41EC5"/>
    <w:rsid w:val="00E514E7"/>
    <w:rsid w:val="00E517DF"/>
    <w:rsid w:val="00E64D88"/>
    <w:rsid w:val="00E67648"/>
    <w:rsid w:val="00E83D45"/>
    <w:rsid w:val="00E91219"/>
    <w:rsid w:val="00E95BA9"/>
    <w:rsid w:val="00EC39C2"/>
    <w:rsid w:val="00EC3B5C"/>
    <w:rsid w:val="00EC56C5"/>
    <w:rsid w:val="00EF4E9C"/>
    <w:rsid w:val="00F25DE0"/>
    <w:rsid w:val="00F30A55"/>
    <w:rsid w:val="00F36FEF"/>
    <w:rsid w:val="00F50BA0"/>
    <w:rsid w:val="00F52F08"/>
    <w:rsid w:val="00F75061"/>
    <w:rsid w:val="00F87134"/>
    <w:rsid w:val="00F95D92"/>
    <w:rsid w:val="00FB1B87"/>
    <w:rsid w:val="00FB4D08"/>
    <w:rsid w:val="00FC1FC5"/>
    <w:rsid w:val="00FD4EBD"/>
    <w:rsid w:val="00FE2243"/>
    <w:rsid w:val="00FE2C32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F881BC0"/>
  <w15:chartTrackingRefBased/>
  <w15:docId w15:val="{72A939D7-A519-480D-B5D4-27E9B48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3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2D72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99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642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3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4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55"/>
  </w:style>
  <w:style w:type="paragraph" w:styleId="Footer">
    <w:name w:val="footer"/>
    <w:basedOn w:val="Normal"/>
    <w:link w:val="Foot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55"/>
  </w:style>
  <w:style w:type="table" w:styleId="TableGrid">
    <w:name w:val="Table Grid"/>
    <w:basedOn w:val="TableNormal"/>
    <w:uiPriority w:val="39"/>
    <w:rsid w:val="0074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5A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3ED2"/>
    <w:rPr>
      <w:color w:val="78BE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ED2"/>
    <w:rPr>
      <w:color w:val="002D72" w:themeColor="followedHyperlink"/>
      <w:u w:val="single"/>
    </w:rPr>
  </w:style>
  <w:style w:type="paragraph" w:styleId="NoSpacing">
    <w:name w:val="No Spacing"/>
    <w:uiPriority w:val="1"/>
    <w:qFormat/>
    <w:rsid w:val="00704D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2F3A"/>
    <w:rPr>
      <w:rFonts w:asciiTheme="majorHAnsi" w:eastAsiaTheme="majorEastAsia" w:hAnsiTheme="majorHAnsi" w:cstheme="majorBidi"/>
      <w:b/>
      <w:color w:val="002D72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F3A"/>
    <w:rPr>
      <w:rFonts w:asciiTheme="majorHAnsi" w:eastAsiaTheme="majorEastAsia" w:hAnsiTheme="majorHAnsi" w:cstheme="majorBidi"/>
      <w:color w:val="FF99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0FD"/>
    <w:rPr>
      <w:rFonts w:asciiTheme="majorHAnsi" w:eastAsiaTheme="majorEastAsia" w:hAnsiTheme="majorHAnsi" w:cstheme="majorBidi"/>
      <w:color w:val="2C642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afebc.com/en/claims/return-to-work" TargetMode="External"/><Relationship Id="rId13" Type="http://schemas.openxmlformats.org/officeDocument/2006/relationships/hyperlink" Target="https://www2.gov.bc.ca/gov/content/employment-business/employers/employers-advisers-office/claim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ksafebc.com/en/claims/return-to-work" TargetMode="External"/><Relationship Id="rId17" Type="http://schemas.openxmlformats.org/officeDocument/2006/relationships/hyperlink" Target="https://www.worksafebc.com/en/health-safety/create-manage/first-aid-requirements/first-aid-attenda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ksafebc.com/en/claims/return-to-wor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ov.bc.ca/gov/content/employment-business/employment-standards-advice/personal-injury-and-workplace-saf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gov.bc.ca/gov/content/employment-business/employers/employers-advisers-office/claims" TargetMode="External"/><Relationship Id="rId10" Type="http://schemas.openxmlformats.org/officeDocument/2006/relationships/hyperlink" Target="https://www.worksafebc.com/en/claims/return-to-work/workers-return-to-work-inform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ksafebc.com/en/law-policy/workers-compensation-law/amendments/bill-41-amendments-to-the-workers-compensation-act/employers-duty-to-cooperate-duty-to-maintain-employment" TargetMode="External"/><Relationship Id="rId14" Type="http://schemas.openxmlformats.org/officeDocument/2006/relationships/hyperlink" Target="https://www.worksafebc.com/en/claims/return-to-work" TargetMode="External"/></Relationships>
</file>

<file path=word/theme/theme1.xml><?xml version="1.0" encoding="utf-8"?>
<a:theme xmlns:a="http://schemas.openxmlformats.org/drawingml/2006/main" name="Office Theme">
  <a:themeElements>
    <a:clrScheme name="go2HR">
      <a:dk1>
        <a:srgbClr val="002D72"/>
      </a:dk1>
      <a:lt1>
        <a:srgbClr val="78BE20"/>
      </a:lt1>
      <a:dk2>
        <a:srgbClr val="000000"/>
      </a:dk2>
      <a:lt2>
        <a:srgbClr val="FFFFFF"/>
      </a:lt2>
      <a:accent1>
        <a:srgbClr val="65BD60"/>
      </a:accent1>
      <a:accent2>
        <a:srgbClr val="27B57A"/>
      </a:accent2>
      <a:accent3>
        <a:srgbClr val="1FAA96"/>
      </a:accent3>
      <a:accent4>
        <a:srgbClr val="004E9A"/>
      </a:accent4>
      <a:accent5>
        <a:srgbClr val="FFBC43"/>
      </a:accent5>
      <a:accent6>
        <a:srgbClr val="00B0F0"/>
      </a:accent6>
      <a:hlink>
        <a:srgbClr val="78BE20"/>
      </a:hlink>
      <a:folHlink>
        <a:srgbClr val="002D72"/>
      </a:folHlink>
    </a:clrScheme>
    <a:fontScheme name="go2HR">
      <a:majorFont>
        <a:latin typeface="Proxima Nova Rg"/>
        <a:ea typeface=""/>
        <a:cs typeface=""/>
      </a:majorFont>
      <a:minorFont>
        <a:latin typeface="Avenir LT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9799-1062-41CD-9D73-E7E7A6AF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FRHI Hotels &amp; Resorts</Company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Munoz, Pamela (COR)</dc:creator>
  <cp:keywords/>
  <dc:description/>
  <cp:lastModifiedBy>Lonnie Burnett</cp:lastModifiedBy>
  <cp:revision>13</cp:revision>
  <dcterms:created xsi:type="dcterms:W3CDTF">2025-07-18T22:57:00Z</dcterms:created>
  <dcterms:modified xsi:type="dcterms:W3CDTF">2025-08-14T23:06:00Z</dcterms:modified>
</cp:coreProperties>
</file>