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5D98044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276" b="2276"/>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79AFD8" w14:textId="1B71A2E1" w:rsidR="007E49FD" w:rsidRDefault="002A2ABB" w:rsidP="007E49FD">
      <w:pPr>
        <w:pStyle w:val="Subtitle"/>
        <w:jc w:val="center"/>
      </w:pPr>
      <w:r w:rsidRPr="00733044">
        <w:rPr>
          <w:rFonts w:eastAsia="Proxima Nova Rg"/>
          <w:b/>
          <w:color w:val="1F497D"/>
          <w:sz w:val="32"/>
          <w:szCs w:val="26"/>
          <w:lang w:eastAsia="en-CA"/>
        </w:rPr>
        <w:t xml:space="preserve">MSI Prevention and Safety for </w:t>
      </w:r>
      <w:r w:rsidR="00871B19">
        <w:rPr>
          <w:rFonts w:eastAsia="Proxima Nova Rg"/>
          <w:b/>
          <w:color w:val="1F497D"/>
          <w:sz w:val="32"/>
          <w:szCs w:val="26"/>
          <w:lang w:eastAsia="en-CA"/>
        </w:rPr>
        <w:t>High Dusting</w:t>
      </w:r>
      <w:r w:rsidR="002454D1" w:rsidRPr="002454D1">
        <w:rPr>
          <w:rFonts w:eastAsia="Proxima Nova Rg"/>
          <w:b/>
          <w:color w:val="1F497D"/>
          <w:sz w:val="32"/>
          <w:szCs w:val="26"/>
          <w:lang w:eastAsia="en-CA"/>
        </w:rPr>
        <w:t xml:space="preserve"> </w:t>
      </w:r>
      <w:r w:rsidR="00F94FB1" w:rsidRPr="00733044">
        <w:rPr>
          <w:rFonts w:eastAsia="Proxima Nova Rg"/>
          <w:b/>
          <w:color w:val="1F497D"/>
          <w:sz w:val="32"/>
          <w:szCs w:val="26"/>
          <w:lang w:eastAsia="en-CA"/>
        </w:rPr>
        <w:t xml:space="preserve">– </w:t>
      </w:r>
      <w:r w:rsidRPr="00733044">
        <w:rPr>
          <w:rFonts w:eastAsia="Proxima Nova Rg"/>
          <w:b/>
          <w:color w:val="1F497D"/>
          <w:sz w:val="32"/>
          <w:szCs w:val="26"/>
          <w:lang w:eastAsia="en-CA"/>
        </w:rPr>
        <w:t>Room Attendants</w:t>
      </w:r>
      <w:r w:rsidRPr="002A2ABB">
        <w:rPr>
          <w:rFonts w:eastAsia="Proxima Nova Rg"/>
          <w:b/>
          <w:color w:val="1F497D"/>
          <w:sz w:val="32"/>
          <w:szCs w:val="26"/>
          <w:lang w:eastAsia="en-CA"/>
        </w:rPr>
        <w:t xml:space="preserve"> </w:t>
      </w:r>
      <w:r w:rsidR="003A6639">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t>
      </w:r>
      <w:proofErr w:type="gramStart"/>
      <w:r w:rsidRPr="00F35835">
        <w:rPr>
          <w:b/>
        </w:rPr>
        <w:t>Why</w:t>
      </w:r>
      <w:proofErr w:type="gramEnd"/>
      <w:r w:rsidRPr="00F35835">
        <w:rPr>
          <w:b/>
        </w:rPr>
        <w:t xml:space="preserve">?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t>
      </w:r>
      <w:proofErr w:type="gramStart"/>
      <w:r w:rsidRPr="00F35835">
        <w:rPr>
          <w:b/>
        </w:rPr>
        <w:t>When</w:t>
      </w:r>
      <w:proofErr w:type="gramEnd"/>
      <w:r w:rsidRPr="00F35835">
        <w:rPr>
          <w:b/>
        </w:rPr>
        <w:t xml:space="preserve">?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5968AB8B" w14:textId="5AAC3F6A" w:rsidR="00F06D6C" w:rsidRDefault="002A2ABB"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bookmarkStart w:id="0" w:name="_Hlk160090167"/>
      <w:r w:rsidRPr="002A2ABB">
        <w:rPr>
          <w:b/>
          <w:color w:val="17365D" w:themeColor="text2" w:themeShade="BF"/>
          <w:sz w:val="24"/>
        </w:rPr>
        <w:t xml:space="preserve">MSI Prevention and Safety for </w:t>
      </w:r>
      <w:r w:rsidR="00871B19">
        <w:rPr>
          <w:b/>
          <w:color w:val="17365D" w:themeColor="text2" w:themeShade="BF"/>
          <w:sz w:val="24"/>
        </w:rPr>
        <w:t>High Dusting</w:t>
      </w:r>
      <w:r w:rsidR="00733044" w:rsidRPr="00733044">
        <w:rPr>
          <w:b/>
          <w:color w:val="17365D" w:themeColor="text2" w:themeShade="BF"/>
          <w:sz w:val="24"/>
        </w:rPr>
        <w:t xml:space="preserve"> </w:t>
      </w:r>
      <w:r w:rsidR="00F06D6C">
        <w:rPr>
          <w:b/>
          <w:color w:val="17365D" w:themeColor="text2" w:themeShade="BF"/>
          <w:sz w:val="24"/>
        </w:rPr>
        <w:t>O</w:t>
      </w:r>
      <w:r w:rsidR="00F06D6C" w:rsidRPr="00763AFF">
        <w:rPr>
          <w:b/>
          <w:color w:val="17365D" w:themeColor="text2" w:themeShade="BF"/>
          <w:sz w:val="24"/>
        </w:rPr>
        <w:t>verview</w:t>
      </w:r>
      <w:r w:rsidR="0034764F">
        <w:rPr>
          <w:b/>
          <w:color w:val="17365D" w:themeColor="text2" w:themeShade="BF"/>
          <w:sz w:val="24"/>
        </w:rPr>
        <w:t>:</w:t>
      </w:r>
      <w:r w:rsidR="00F06D6C" w:rsidRPr="00763AFF">
        <w:rPr>
          <w:b/>
          <w:color w:val="17365D" w:themeColor="text2" w:themeShade="BF"/>
          <w:sz w:val="24"/>
        </w:rPr>
        <w:t xml:space="preserve"> </w:t>
      </w:r>
    </w:p>
    <w:p w14:paraId="33E61053" w14:textId="51C78D0B" w:rsidR="00CB52DA" w:rsidRDefault="00C758FB" w:rsidP="00CB52DA">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C758FB">
        <w:t xml:space="preserve">WorkSafeBC reports that over 50 percent of injuries in the accommodation industry involve room attendants. </w:t>
      </w:r>
      <w:r w:rsidR="002711E3">
        <w:t>D</w:t>
      </w:r>
      <w:r w:rsidRPr="00C758FB">
        <w:t xml:space="preserve">usting </w:t>
      </w:r>
      <w:r w:rsidR="002711E3">
        <w:t xml:space="preserve">high surfaces </w:t>
      </w:r>
      <w:r w:rsidRPr="00C758FB">
        <w:t>can pose risk for musculoskeletal injuries (MSIs) due to prolonged, awkward and elevated postures of the arms, shoulders, and neck. Using the correct tools</w:t>
      </w:r>
      <w:r w:rsidR="002711E3">
        <w:t>/equipment</w:t>
      </w:r>
      <w:r w:rsidRPr="00C758FB">
        <w:t>, working within a safe range of motion, and protecting your eyes can help minimize the risk of injury. It is important to provide workers with information on proper body positioning techniques</w:t>
      </w:r>
      <w:r w:rsidR="002711E3">
        <w:t xml:space="preserve"> along with the correct tools and equipment</w:t>
      </w:r>
      <w:r w:rsidRPr="00C758FB">
        <w:t xml:space="preserve"> for dusting high surfaces to help protect workers from injury.</w:t>
      </w:r>
    </w:p>
    <w:p w14:paraId="6C69BB12" w14:textId="77777777" w:rsidR="00C758FB" w:rsidRPr="00435ADD" w:rsidRDefault="00C758FB" w:rsidP="00CB52DA">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1C0CFF52" w14:textId="77777777" w:rsidR="00CB52DA" w:rsidRPr="001A198A" w:rsidRDefault="00CB52DA" w:rsidP="00CB52DA">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1A198A">
        <w:rPr>
          <w:b/>
          <w:color w:val="17365D" w:themeColor="text2" w:themeShade="BF"/>
          <w:sz w:val="24"/>
        </w:rPr>
        <w:t>Safety Talk Outline (using the handout below):</w:t>
      </w:r>
    </w:p>
    <w:p w14:paraId="39ABA4FC" w14:textId="67D79EFF" w:rsidR="00CB52DA" w:rsidRPr="00714254" w:rsidRDefault="00CB52DA" w:rsidP="00CB52DA">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rPr>
          <w:b/>
          <w:color w:val="17365D" w:themeColor="text2" w:themeShade="BF"/>
          <w:sz w:val="24"/>
        </w:rPr>
        <w:tab/>
      </w:r>
      <w:r w:rsidRPr="001A198A">
        <w:t xml:space="preserve">1. </w:t>
      </w:r>
      <w:r w:rsidRPr="00714254">
        <w:t xml:space="preserve">Introduce why it’s important to talk about </w:t>
      </w:r>
      <w:r w:rsidR="0036660E" w:rsidRPr="00714254">
        <w:t xml:space="preserve">safety and </w:t>
      </w:r>
      <w:r w:rsidRPr="00714254">
        <w:t>preventing MSIs when dusting high surfaces</w:t>
      </w:r>
    </w:p>
    <w:p w14:paraId="08E53A3B" w14:textId="633C68CF" w:rsidR="00CB52DA" w:rsidRPr="001A198A" w:rsidRDefault="00CB52DA" w:rsidP="00CB52DA">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714254">
        <w:tab/>
        <w:t>2. Explain the risk factors</w:t>
      </w:r>
      <w:r w:rsidRPr="001A198A">
        <w:t xml:space="preserve"> of </w:t>
      </w:r>
      <w:r w:rsidR="002711E3">
        <w:t xml:space="preserve">prolonged </w:t>
      </w:r>
      <w:r w:rsidRPr="001A198A">
        <w:t>overreaching, awkward postures</w:t>
      </w:r>
      <w:r w:rsidR="0034764F">
        <w:t>, and falls</w:t>
      </w:r>
    </w:p>
    <w:p w14:paraId="5CF7A560" w14:textId="2E753008" w:rsidR="00CB52DA" w:rsidRPr="001A198A" w:rsidRDefault="00CB52DA" w:rsidP="00CB52DA">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tab/>
        <w:t xml:space="preserve">3. </w:t>
      </w:r>
      <w:r w:rsidR="0036660E" w:rsidRPr="001A198A">
        <w:t xml:space="preserve">Outline control measures </w:t>
      </w:r>
      <w:r w:rsidR="0036660E">
        <w:t xml:space="preserve">and safe practices </w:t>
      </w:r>
      <w:r w:rsidR="0036660E" w:rsidRPr="001A198A">
        <w:t xml:space="preserve">to help prevent MSIs when </w:t>
      </w:r>
      <w:r>
        <w:t>dusting high surfaces</w:t>
      </w:r>
    </w:p>
    <w:p w14:paraId="239039B4" w14:textId="77777777" w:rsidR="00CB52DA" w:rsidRPr="001A198A" w:rsidRDefault="00CB52DA" w:rsidP="00CB52DA">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r w:rsidRPr="001A198A">
        <w:t>4. Provide reminders on the importance of reporting early signs and symptoms of MSIs (e.g. discomfort or pain)</w:t>
      </w:r>
    </w:p>
    <w:p w14:paraId="6F028275" w14:textId="77777777" w:rsidR="00CB52DA" w:rsidRDefault="00CB52DA" w:rsidP="00CB52DA">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1A198A">
        <w:tab/>
        <w:t>5. Encourage workers to discuss further, ask questions</w:t>
      </w:r>
      <w:r>
        <w:t>,</w:t>
      </w:r>
      <w:r w:rsidRPr="001A198A">
        <w:t xml:space="preserve"> and check out additional resources</w:t>
      </w:r>
    </w:p>
    <w:p w14:paraId="4E53BB10" w14:textId="77777777" w:rsidR="00CB52DA" w:rsidRDefault="00CB52DA" w:rsidP="00CB52DA">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7D3C38B0" w14:textId="77777777" w:rsidR="00CB52DA" w:rsidRDefault="00CB52DA" w:rsidP="00CB52DA">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F678C3">
        <w:rPr>
          <w:b/>
          <w:color w:val="17365D" w:themeColor="text2" w:themeShade="BF"/>
          <w:sz w:val="24"/>
        </w:rPr>
        <w:t xml:space="preserve">Additional Resources: </w:t>
      </w:r>
    </w:p>
    <w:p w14:paraId="33F91386" w14:textId="5000C041" w:rsidR="00CB52DA" w:rsidRDefault="00CB52DA" w:rsidP="00F06D6C">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t xml:space="preserve">See links and QR codes provided on the </w:t>
      </w:r>
      <w:r w:rsidRPr="001A198A">
        <w:t xml:space="preserve">Participant Handout to </w:t>
      </w:r>
      <w:proofErr w:type="spellStart"/>
      <w:r w:rsidRPr="001A198A">
        <w:t>WorkSafeBC’s</w:t>
      </w:r>
      <w:proofErr w:type="spellEnd"/>
      <w:r w:rsidRPr="001A198A">
        <w:t xml:space="preserve"> short video series and infographic posters on MSI prevention and safety for </w:t>
      </w:r>
      <w:r>
        <w:t>high dusting</w:t>
      </w:r>
      <w:r w:rsidRPr="001A198A">
        <w:t xml:space="preserve"> (available in multiple languages) along with additional resources from the Canadian Centre of Occupational Health and Safety (CCOHS) on Hotel Housekeeping.</w:t>
      </w:r>
    </w:p>
    <w:p w14:paraId="11E50C12" w14:textId="093510D4" w:rsidR="0095343E" w:rsidRDefault="0095343E" w:rsidP="003155C3">
      <w:pPr>
        <w:pStyle w:val="Heading2"/>
      </w:pPr>
      <w:r>
        <w:t>Topic Overview</w:t>
      </w:r>
    </w:p>
    <w:p w14:paraId="6D42E7EA" w14:textId="77777777" w:rsidR="00BA2418" w:rsidRDefault="00BA2418" w:rsidP="00BA2418"/>
    <w:p w14:paraId="3896BBD1" w14:textId="53D353CE"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w:t>
      </w:r>
      <w:proofErr w:type="gramStart"/>
      <w:r w:rsidRPr="003155C3">
        <w:rPr>
          <w:rFonts w:ascii="Arial" w:hAnsi="Arial" w:cs="Arial"/>
          <w:color w:val="002060"/>
          <w:sz w:val="20"/>
          <w:szCs w:val="20"/>
        </w:rPr>
        <w:t>time</w:t>
      </w:r>
      <w:proofErr w:type="gramEnd"/>
    </w:p>
    <w:bookmarkEnd w:id="0"/>
    <w:p w14:paraId="73058A82" w14:textId="77777777" w:rsidR="003155C3" w:rsidRDefault="003155C3" w:rsidP="001A3181">
      <w:pPr>
        <w:pStyle w:val="CheckboxList"/>
        <w:numPr>
          <w:ilvl w:val="0"/>
          <w:numId w:val="0"/>
        </w:numPr>
        <w:sectPr w:rsidR="003155C3" w:rsidSect="003155C3">
          <w:headerReference w:type="default" r:id="rId16"/>
          <w:footerReference w:type="default" r:id="rId17"/>
          <w:footerReference w:type="first" r:id="rId18"/>
          <w:type w:val="continuous"/>
          <w:pgSz w:w="12240" w:h="15840"/>
          <w:pgMar w:top="1440" w:right="1440" w:bottom="1701" w:left="1225" w:header="510" w:footer="737" w:gutter="0"/>
          <w:pgNumType w:start="1"/>
          <w:cols w:num="2" w:space="720"/>
          <w:docGrid w:linePitch="272"/>
        </w:sectPr>
      </w:pPr>
    </w:p>
    <w:p w14:paraId="50ED5194" w14:textId="63D4935D" w:rsidR="00BA2418" w:rsidRDefault="002A2ABB" w:rsidP="00BA2418">
      <w:pPr>
        <w:pStyle w:val="Heading1"/>
      </w:pPr>
      <w:r w:rsidRPr="00733044">
        <w:rPr>
          <w:caps w:val="0"/>
        </w:rPr>
        <w:lastRenderedPageBreak/>
        <w:t xml:space="preserve">MSI Prevention and Safety for </w:t>
      </w:r>
      <w:r w:rsidR="00871B19">
        <w:rPr>
          <w:caps w:val="0"/>
        </w:rPr>
        <w:t>High Dusting</w:t>
      </w:r>
      <w:r w:rsidR="00733044" w:rsidRPr="00733044">
        <w:rPr>
          <w:caps w:val="0"/>
        </w:rPr>
        <w:t xml:space="preserve"> </w:t>
      </w:r>
      <w:r w:rsidR="00F94FB1" w:rsidRPr="00733044">
        <w:t xml:space="preserve">– </w:t>
      </w:r>
      <w:r w:rsidR="00F94FB1" w:rsidRPr="00733044">
        <w:rPr>
          <w:caps w:val="0"/>
        </w:rPr>
        <w:t>Room Attendants</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59877EC7" w14:textId="6D3E1AA1" w:rsidR="00BA2418" w:rsidRDefault="002A2ABB" w:rsidP="002A2ABB">
      <w:pPr>
        <w:pStyle w:val="Heading1"/>
      </w:pPr>
      <w:r w:rsidRPr="00733044">
        <w:rPr>
          <w:caps w:val="0"/>
        </w:rPr>
        <w:t xml:space="preserve">MSI Prevention and Safety for </w:t>
      </w:r>
      <w:r w:rsidR="00871B19">
        <w:rPr>
          <w:caps w:val="0"/>
        </w:rPr>
        <w:t>High Dusting</w:t>
      </w:r>
      <w:r w:rsidR="00733044" w:rsidRPr="00733044">
        <w:rPr>
          <w:caps w:val="0"/>
        </w:rPr>
        <w:t xml:space="preserve"> </w:t>
      </w:r>
      <w:r w:rsidR="00F94FB1" w:rsidRPr="00733044">
        <w:rPr>
          <w:b w:val="0"/>
        </w:rPr>
        <w:t xml:space="preserve">– </w:t>
      </w:r>
      <w:r w:rsidR="00F94FB1" w:rsidRPr="00733044">
        <w:rPr>
          <w:caps w:val="0"/>
        </w:rPr>
        <w:t>Room Attendants</w:t>
      </w:r>
    </w:p>
    <w:p w14:paraId="011027F5" w14:textId="7F7AE07E" w:rsidR="003B7034" w:rsidRPr="00C758FB" w:rsidRDefault="003B7034" w:rsidP="003B7034">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A50B0B">
        <w:rPr>
          <w:b/>
          <w:color w:val="17365D" w:themeColor="text2" w:themeShade="BF"/>
          <w:sz w:val="24"/>
        </w:rPr>
        <w:t xml:space="preserve">Why Talk </w:t>
      </w:r>
      <w:r w:rsidR="00243F6E" w:rsidRPr="00A50B0B">
        <w:rPr>
          <w:b/>
          <w:color w:val="17365D" w:themeColor="text2" w:themeShade="BF"/>
          <w:sz w:val="24"/>
        </w:rPr>
        <w:t xml:space="preserve">About </w:t>
      </w:r>
      <w:r w:rsidR="00F94FB1" w:rsidRPr="00A50B0B">
        <w:rPr>
          <w:b/>
          <w:color w:val="17365D" w:themeColor="text2" w:themeShade="BF"/>
          <w:sz w:val="24"/>
        </w:rPr>
        <w:t>MSI</w:t>
      </w:r>
      <w:r w:rsidR="00F94FB1" w:rsidRPr="00C758FB">
        <w:rPr>
          <w:b/>
          <w:color w:val="17365D" w:themeColor="text2" w:themeShade="BF"/>
          <w:sz w:val="24"/>
        </w:rPr>
        <w:t xml:space="preserve"> Prevention and Safety for </w:t>
      </w:r>
      <w:r w:rsidR="00871B19" w:rsidRPr="00C758FB">
        <w:rPr>
          <w:b/>
          <w:color w:val="17365D" w:themeColor="text2" w:themeShade="BF"/>
          <w:sz w:val="24"/>
        </w:rPr>
        <w:t>High Dusting</w:t>
      </w:r>
      <w:r w:rsidR="00243F6E" w:rsidRPr="00C758FB">
        <w:rPr>
          <w:b/>
          <w:color w:val="17365D" w:themeColor="text2" w:themeShade="BF"/>
          <w:sz w:val="24"/>
        </w:rPr>
        <w:t>?</w:t>
      </w:r>
    </w:p>
    <w:p w14:paraId="58E0084D" w14:textId="75A454CA" w:rsidR="00243F6E" w:rsidRDefault="002711E3" w:rsidP="002711E3">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C758FB">
        <w:t xml:space="preserve">WorkSafeBC reports that over 50 percent of injuries in the accommodation industry involve room attendants. </w:t>
      </w:r>
      <w:r>
        <w:t>D</w:t>
      </w:r>
      <w:r w:rsidRPr="00C758FB">
        <w:t xml:space="preserve">usting </w:t>
      </w:r>
      <w:r>
        <w:t xml:space="preserve">high surfaces </w:t>
      </w:r>
      <w:r w:rsidRPr="00C758FB">
        <w:t>can pose risk for musculoskeletal injuries (MSIs) due to prolonged, awkward and elevated postures of the arms, shoulders, and neck. Using the correct tools</w:t>
      </w:r>
      <w:r>
        <w:t xml:space="preserve"> and equipment</w:t>
      </w:r>
      <w:r w:rsidRPr="00C758FB">
        <w:t>, working within a safe range of motion, and</w:t>
      </w:r>
      <w:r>
        <w:t xml:space="preserve"> using</w:t>
      </w:r>
      <w:r w:rsidRPr="00C758FB">
        <w:t xml:space="preserve"> proper body positioning techniques can help minimize the risk of injury</w:t>
      </w:r>
      <w:r w:rsidR="00C758FB" w:rsidRPr="00C758FB">
        <w:t xml:space="preserve">. The </w:t>
      </w:r>
      <w:r w:rsidR="00243F6E" w:rsidRPr="00C758FB">
        <w:t xml:space="preserve">purpose of this Safety Talk is to raise awareness and prevent injuries </w:t>
      </w:r>
      <w:r w:rsidR="00F94FB1" w:rsidRPr="00C758FB">
        <w:t xml:space="preserve">associated with </w:t>
      </w:r>
      <w:r w:rsidR="00C758FB" w:rsidRPr="00C758FB">
        <w:t>high d</w:t>
      </w:r>
      <w:r w:rsidR="00871B19" w:rsidRPr="00C758FB">
        <w:t>usting</w:t>
      </w:r>
      <w:r w:rsidR="00F94FB1" w:rsidRPr="00C758FB">
        <w:t xml:space="preserve"> with a focus on </w:t>
      </w:r>
      <w:r>
        <w:t xml:space="preserve">MSI prevention. </w:t>
      </w:r>
      <w:r w:rsidR="00243F6E" w:rsidRPr="00C758FB">
        <w:t xml:space="preserve"> </w:t>
      </w:r>
    </w:p>
    <w:p w14:paraId="13922823" w14:textId="77777777" w:rsidR="00E63E06" w:rsidRDefault="00E63E06"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4FF2ACA2" w14:textId="77777777" w:rsidR="00E63E06" w:rsidRDefault="00E63E06" w:rsidP="00E63E06">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Pr>
          <w:b/>
          <w:color w:val="17365D" w:themeColor="text2" w:themeShade="BF"/>
          <w:sz w:val="24"/>
        </w:rPr>
        <w:t>Hazards and Common Injuries</w:t>
      </w:r>
    </w:p>
    <w:p w14:paraId="2BD5A768" w14:textId="00A1106E" w:rsidR="00E63E06" w:rsidRPr="00173E58" w:rsidRDefault="00E63E06" w:rsidP="00E63E06">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E63E06">
        <w:t>The hazards and common injuries for high dusting include holding tools overhead which can cause increased fatigue and</w:t>
      </w:r>
      <w:r w:rsidR="002711E3">
        <w:t xml:space="preserve"> muscle </w:t>
      </w:r>
      <w:proofErr w:type="gramStart"/>
      <w:r w:rsidR="002711E3">
        <w:t>strain, and</w:t>
      </w:r>
      <w:proofErr w:type="gramEnd"/>
      <w:r w:rsidRPr="00E63E06">
        <w:t xml:space="preserve"> can contribute to awkward neck and shoulder positions. Other hazards involve falls if inappropriate equipment (e.g. chairs or furniture) is used</w:t>
      </w:r>
      <w:r w:rsidR="002711E3">
        <w:t>,</w:t>
      </w:r>
      <w:r w:rsidRPr="00E63E06">
        <w:t xml:space="preserve"> or exposure to dust and debris falling into the eyes or face.</w:t>
      </w:r>
    </w:p>
    <w:p w14:paraId="772BFE32" w14:textId="77777777" w:rsidR="00E63E06" w:rsidRPr="00F94FB1" w:rsidRDefault="00E63E06" w:rsidP="00E63E06">
      <w:pPr>
        <w:framePr w:w="10661" w:h="10801" w:hSpace="180" w:wrap="around" w:vAnchor="text" w:hAnchor="page" w:x="821" w:y="605"/>
        <w:pBdr>
          <w:top w:val="single" w:sz="6" w:space="1" w:color="auto"/>
          <w:left w:val="single" w:sz="6" w:space="1" w:color="auto"/>
          <w:bottom w:val="single" w:sz="6" w:space="1" w:color="auto"/>
          <w:right w:val="single" w:sz="6" w:space="1" w:color="auto"/>
        </w:pBdr>
        <w:rPr>
          <w:highlight w:val="yellow"/>
        </w:rPr>
      </w:pPr>
    </w:p>
    <w:p w14:paraId="6DC3C20B" w14:textId="35100B11" w:rsidR="00E63E06" w:rsidRPr="003E17BC" w:rsidRDefault="00E63E06" w:rsidP="00E63E06">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3E17BC">
        <w:rPr>
          <w:b/>
          <w:color w:val="17365D" w:themeColor="text2" w:themeShade="BF"/>
          <w:sz w:val="24"/>
        </w:rPr>
        <w:t xml:space="preserve">Key Information and Safe Practices for </w:t>
      </w:r>
      <w:r w:rsidR="002711E3">
        <w:rPr>
          <w:b/>
          <w:color w:val="17365D" w:themeColor="text2" w:themeShade="BF"/>
          <w:sz w:val="24"/>
        </w:rPr>
        <w:t>High Dusting</w:t>
      </w:r>
    </w:p>
    <w:p w14:paraId="4B10CA3C" w14:textId="3CAA03A7" w:rsidR="00E63E06" w:rsidRDefault="00E63E06" w:rsidP="00E63E06">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r>
        <w:t xml:space="preserve">-Plan your work </w:t>
      </w:r>
      <w:r w:rsidR="002711E3">
        <w:t>to</w:t>
      </w:r>
      <w:r>
        <w:t xml:space="preserve"> alternate high and low dusting</w:t>
      </w:r>
      <w:r w:rsidR="002711E3">
        <w:t xml:space="preserve"> tasks</w:t>
      </w:r>
      <w:r>
        <w:t xml:space="preserve"> to change your body posture frequently </w:t>
      </w:r>
    </w:p>
    <w:p w14:paraId="495DDBDF" w14:textId="7000C49D" w:rsidR="00E63E06" w:rsidRDefault="00E63E06" w:rsidP="00E63E06">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r>
        <w:t xml:space="preserve">-Choose the right tools, use dusting tools with telescoping handles to reduce overhead reaching </w:t>
      </w:r>
    </w:p>
    <w:p w14:paraId="3377468A" w14:textId="08BE0831" w:rsidR="00E63E06" w:rsidRDefault="00E63E06" w:rsidP="00E63E06">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r>
        <w:t>-Choose the right equipment, use a safe, stable stepstool (if needed) and never stand on chairs or furniture</w:t>
      </w:r>
    </w:p>
    <w:p w14:paraId="0DA4F74E" w14:textId="09DD9E59" w:rsidR="00E63E06" w:rsidRDefault="00E63E06" w:rsidP="00E63E06">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r>
        <w:t>-Position your body and equipment so you can work with minimal reaching and bending</w:t>
      </w:r>
    </w:p>
    <w:p w14:paraId="576192C5" w14:textId="0B3A75EF" w:rsidR="00E63E06" w:rsidRDefault="00E63E06" w:rsidP="00E63E06">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r>
        <w:t>-Keep your elbows close to your body and work</w:t>
      </w:r>
      <w:r w:rsidR="002711E3">
        <w:t xml:space="preserve"> with your</w:t>
      </w:r>
      <w:r>
        <w:t xml:space="preserve"> in hands in front of you (neutral postures)</w:t>
      </w:r>
    </w:p>
    <w:p w14:paraId="0CB01812" w14:textId="14964AE4" w:rsidR="00E63E06" w:rsidRDefault="00E63E06" w:rsidP="00E63E06">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r>
        <w:t>-Stand slightly to the side of the dusting area to maintain a neutral neck posture and avoid dust in your eyes</w:t>
      </w:r>
    </w:p>
    <w:p w14:paraId="45F76F4D" w14:textId="24165B6C" w:rsidR="00E63E06" w:rsidRDefault="00E63E06" w:rsidP="00E63E06">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r>
        <w:t>-Wear safety glasses if dust</w:t>
      </w:r>
      <w:r w:rsidR="002711E3">
        <w:t xml:space="preserve"> or debris</w:t>
      </w:r>
      <w:r>
        <w:t xml:space="preserve"> is likely to fall</w:t>
      </w:r>
    </w:p>
    <w:p w14:paraId="4075B5FD" w14:textId="4A7E0E27" w:rsidR="00E63E06" w:rsidRDefault="00E63E06" w:rsidP="00E63E06">
      <w:pPr>
        <w:framePr w:w="10661" w:h="10801" w:hSpace="180" w:wrap="around" w:vAnchor="text" w:hAnchor="page" w:x="821" w:y="605"/>
        <w:pBdr>
          <w:top w:val="single" w:sz="6" w:space="1" w:color="auto"/>
          <w:left w:val="single" w:sz="6" w:space="1" w:color="auto"/>
          <w:bottom w:val="single" w:sz="6" w:space="1" w:color="auto"/>
          <w:right w:val="single" w:sz="6" w:space="1" w:color="auto"/>
        </w:pBdr>
        <w:spacing w:before="40" w:line="240" w:lineRule="auto"/>
        <w:ind w:firstLine="720"/>
        <w:textAlignment w:val="baseline"/>
      </w:pPr>
      <w:r>
        <w:t>-</w:t>
      </w:r>
      <w:r w:rsidR="002711E3">
        <w:t>Perform high dusting in shorter increments</w:t>
      </w:r>
      <w:r>
        <w:t xml:space="preserve"> and take posture breaks to relax the shoulders and neck</w:t>
      </w:r>
    </w:p>
    <w:p w14:paraId="18E2235E" w14:textId="77777777" w:rsidR="00E63E06" w:rsidRPr="00C758FB" w:rsidRDefault="00E63E06"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0463EC59" w14:textId="77777777" w:rsidR="00F94FB1" w:rsidRPr="00E63E06" w:rsidRDefault="003B7034"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E63E06">
        <w:rPr>
          <w:b/>
          <w:color w:val="17365D" w:themeColor="text2" w:themeShade="BF"/>
          <w:sz w:val="24"/>
        </w:rPr>
        <w:t>Conversation Topics for the Team</w:t>
      </w:r>
    </w:p>
    <w:p w14:paraId="4378873E" w14:textId="50FC4708" w:rsidR="00F94FB1" w:rsidRPr="00E63E06" w:rsidRDefault="00F94FB1"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E63E06">
        <w:t xml:space="preserve">-Ask your team, “What do you find most challenging when </w:t>
      </w:r>
      <w:r w:rsidR="00E63E06" w:rsidRPr="00E63E06">
        <w:t>preforming high dusting</w:t>
      </w:r>
      <w:r w:rsidRPr="00E63E06">
        <w:t xml:space="preserve">?” </w:t>
      </w:r>
    </w:p>
    <w:p w14:paraId="1982AA00" w14:textId="450C61FC" w:rsidR="003B7034" w:rsidRPr="00E63E06" w:rsidRDefault="00F94FB1"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E63E06">
        <w:t xml:space="preserve">-Demonstrate and observe </w:t>
      </w:r>
      <w:r w:rsidR="00E63E06" w:rsidRPr="00E63E06">
        <w:t>standing slightly to the side, keeping elbows close (neutral postures) while dusting</w:t>
      </w:r>
    </w:p>
    <w:p w14:paraId="29FD2881" w14:textId="1330BBF2" w:rsidR="00E63E06" w:rsidRPr="00E63E06" w:rsidRDefault="00E63E06"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E63E06">
        <w:t>-Reinforce the importance of choosing safe equipment (e.g. stepstools) and not standing on furniture</w:t>
      </w:r>
    </w:p>
    <w:p w14:paraId="0D0D42E2" w14:textId="61B4A513" w:rsidR="00243F6E" w:rsidRPr="00E63E06" w:rsidRDefault="003B7034"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E63E06">
        <w:t>-</w:t>
      </w:r>
      <w:r w:rsidR="00F94FB1" w:rsidRPr="00E63E06">
        <w:t>Encourage use of the QR codes below to check out videos and infographics available in multiple languages</w:t>
      </w:r>
    </w:p>
    <w:p w14:paraId="30B90661" w14:textId="6D74BB04" w:rsidR="00F94FB1" w:rsidRPr="00E63E06" w:rsidRDefault="00F94FB1" w:rsidP="00F94FB1">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rsidRPr="00E63E06">
        <w:t xml:space="preserve">-Remind </w:t>
      </w:r>
      <w:r w:rsidR="00705B88" w:rsidRPr="00E63E06">
        <w:t xml:space="preserve">your team </w:t>
      </w:r>
      <w:r w:rsidRPr="00E63E06">
        <w:t>of the importance and process of reporting early signs and symptoms of MSIs</w:t>
      </w:r>
    </w:p>
    <w:p w14:paraId="58548A5A" w14:textId="77777777" w:rsidR="00F94FB1" w:rsidRPr="00F94FB1" w:rsidRDefault="00F94FB1"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rPr>
          <w:highlight w:val="yellow"/>
        </w:rPr>
      </w:pPr>
    </w:p>
    <w:p w14:paraId="3431FD85" w14:textId="100F2485" w:rsidR="00243F6E" w:rsidRPr="00D94A99" w:rsidRDefault="00243F6E" w:rsidP="00243F6E">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D94A99">
        <w:rPr>
          <w:b/>
          <w:color w:val="17365D" w:themeColor="text2" w:themeShade="BF"/>
          <w:sz w:val="24"/>
        </w:rPr>
        <w:t>Additional Resources</w:t>
      </w:r>
    </w:p>
    <w:tbl>
      <w:tblPr>
        <w:tblStyle w:val="TableGri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550"/>
        <w:gridCol w:w="3550"/>
        <w:gridCol w:w="3551"/>
      </w:tblGrid>
      <w:tr w:rsidR="002A2ABB" w:rsidRPr="00D94A99" w14:paraId="76DBF899" w14:textId="77777777" w:rsidTr="002A2ABB">
        <w:tc>
          <w:tcPr>
            <w:tcW w:w="3550" w:type="dxa"/>
            <w:vAlign w:val="center"/>
          </w:tcPr>
          <w:p w14:paraId="04EA4362" w14:textId="64C06903" w:rsidR="002A2ABB" w:rsidRPr="00D94A99" w:rsidRDefault="002A2ABB" w:rsidP="002A2ABB">
            <w:pPr>
              <w:framePr w:w="10661" w:h="10801" w:hSpace="180" w:wrap="around" w:vAnchor="text" w:hAnchor="page" w:x="821" w:y="605"/>
              <w:jc w:val="center"/>
              <w:rPr>
                <w:b/>
                <w:color w:val="17365D" w:themeColor="text2" w:themeShade="BF"/>
                <w:sz w:val="24"/>
              </w:rPr>
            </w:pPr>
            <w:r w:rsidRPr="00D94A99">
              <w:rPr>
                <w:rFonts w:cs="Arial"/>
                <w:noProof/>
              </w:rPr>
              <w:drawing>
                <wp:inline distT="0" distB="0" distL="0" distR="0" wp14:anchorId="44898AA8" wp14:editId="62EA8012">
                  <wp:extent cx="1080000" cy="1080000"/>
                  <wp:effectExtent l="0" t="0" r="0" b="0"/>
                  <wp:docPr id="682973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73481" name="Picture 1"/>
                          <pic:cNvPicPr/>
                        </pic:nvPicPr>
                        <pic:blipFill>
                          <a:blip r:embed="rId19"/>
                          <a:stretch>
                            <a:fillRect/>
                          </a:stretch>
                        </pic:blipFill>
                        <pic:spPr>
                          <a:xfrm>
                            <a:off x="0" y="0"/>
                            <a:ext cx="1080000" cy="1080000"/>
                          </a:xfrm>
                          <a:prstGeom prst="rect">
                            <a:avLst/>
                          </a:prstGeom>
                        </pic:spPr>
                      </pic:pic>
                    </a:graphicData>
                  </a:graphic>
                </wp:inline>
              </w:drawing>
            </w:r>
          </w:p>
        </w:tc>
        <w:tc>
          <w:tcPr>
            <w:tcW w:w="3550" w:type="dxa"/>
            <w:vAlign w:val="center"/>
          </w:tcPr>
          <w:p w14:paraId="2A27A83F" w14:textId="67CF5E73" w:rsidR="002A2ABB" w:rsidRPr="00D94A99" w:rsidRDefault="002A2ABB" w:rsidP="002A2ABB">
            <w:pPr>
              <w:framePr w:w="10661" w:h="10801" w:hSpace="180" w:wrap="around" w:vAnchor="text" w:hAnchor="page" w:x="821" w:y="605"/>
              <w:jc w:val="center"/>
              <w:rPr>
                <w:b/>
                <w:color w:val="17365D" w:themeColor="text2" w:themeShade="BF"/>
                <w:sz w:val="24"/>
              </w:rPr>
            </w:pPr>
            <w:r w:rsidRPr="00D94A99">
              <w:rPr>
                <w:b/>
                <w:noProof/>
                <w:color w:val="17365D" w:themeColor="text2" w:themeShade="BF"/>
                <w:sz w:val="24"/>
              </w:rPr>
              <w:drawing>
                <wp:inline distT="0" distB="0" distL="0" distR="0" wp14:anchorId="196746EF" wp14:editId="3B61519C">
                  <wp:extent cx="1080000" cy="1080000"/>
                  <wp:effectExtent l="0" t="0" r="0" b="0"/>
                  <wp:docPr id="577129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29018" name="Picture 1"/>
                          <pic:cNvPicPr/>
                        </pic:nvPicPr>
                        <pic:blipFill>
                          <a:blip r:embed="rId20"/>
                          <a:stretch>
                            <a:fillRect/>
                          </a:stretch>
                        </pic:blipFill>
                        <pic:spPr>
                          <a:xfrm>
                            <a:off x="0" y="0"/>
                            <a:ext cx="1080000" cy="1080000"/>
                          </a:xfrm>
                          <a:prstGeom prst="rect">
                            <a:avLst/>
                          </a:prstGeom>
                        </pic:spPr>
                      </pic:pic>
                    </a:graphicData>
                  </a:graphic>
                </wp:inline>
              </w:drawing>
            </w:r>
          </w:p>
        </w:tc>
        <w:tc>
          <w:tcPr>
            <w:tcW w:w="3551" w:type="dxa"/>
            <w:vAlign w:val="center"/>
          </w:tcPr>
          <w:p w14:paraId="4E6E41B7" w14:textId="4324FB31" w:rsidR="002A2ABB" w:rsidRPr="00D94A99" w:rsidRDefault="002A2ABB" w:rsidP="002A2ABB">
            <w:pPr>
              <w:framePr w:w="10661" w:h="10801" w:hSpace="180" w:wrap="around" w:vAnchor="text" w:hAnchor="page" w:x="821" w:y="605"/>
              <w:jc w:val="center"/>
              <w:rPr>
                <w:b/>
                <w:color w:val="17365D" w:themeColor="text2" w:themeShade="BF"/>
                <w:sz w:val="24"/>
              </w:rPr>
            </w:pPr>
            <w:r w:rsidRPr="00D94A99">
              <w:rPr>
                <w:b/>
                <w:noProof/>
                <w:color w:val="17365D" w:themeColor="text2" w:themeShade="BF"/>
                <w:sz w:val="24"/>
              </w:rPr>
              <w:drawing>
                <wp:inline distT="0" distB="0" distL="0" distR="0" wp14:anchorId="7CC56150" wp14:editId="41441EAB">
                  <wp:extent cx="1080000" cy="1080000"/>
                  <wp:effectExtent l="0" t="0" r="0" b="0"/>
                  <wp:docPr id="917998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98127" name="Picture 1"/>
                          <pic:cNvPicPr/>
                        </pic:nvPicPr>
                        <pic:blipFill>
                          <a:blip r:embed="rId21"/>
                          <a:stretch>
                            <a:fillRect/>
                          </a:stretch>
                        </pic:blipFill>
                        <pic:spPr>
                          <a:xfrm>
                            <a:off x="0" y="0"/>
                            <a:ext cx="1080000" cy="1080000"/>
                          </a:xfrm>
                          <a:prstGeom prst="rect">
                            <a:avLst/>
                          </a:prstGeom>
                        </pic:spPr>
                      </pic:pic>
                    </a:graphicData>
                  </a:graphic>
                </wp:inline>
              </w:drawing>
            </w:r>
          </w:p>
        </w:tc>
      </w:tr>
      <w:tr w:rsidR="002A2ABB" w:rsidRPr="00D94A99" w14:paraId="4000AF4F" w14:textId="77777777" w:rsidTr="002A2ABB">
        <w:tc>
          <w:tcPr>
            <w:tcW w:w="3550" w:type="dxa"/>
            <w:vAlign w:val="center"/>
          </w:tcPr>
          <w:p w14:paraId="6FDCEDBB" w14:textId="1CE29821" w:rsidR="002A2ABB" w:rsidRPr="00D94A99" w:rsidRDefault="002A2ABB" w:rsidP="002A2ABB">
            <w:pPr>
              <w:framePr w:w="10661" w:h="10801" w:hSpace="180" w:wrap="around" w:vAnchor="text" w:hAnchor="page" w:x="821" w:y="605"/>
              <w:jc w:val="center"/>
              <w:rPr>
                <w:b/>
                <w:color w:val="17365D" w:themeColor="text2" w:themeShade="BF"/>
                <w:sz w:val="16"/>
                <w:szCs w:val="16"/>
              </w:rPr>
            </w:pPr>
            <w:r w:rsidRPr="00D94A99">
              <w:rPr>
                <w:rFonts w:eastAsia="Proxima Nova Rg" w:cs="Proxima Nova Rg"/>
                <w:sz w:val="16"/>
                <w:szCs w:val="16"/>
                <w:lang w:val="en"/>
              </w:rPr>
              <w:t>WorkSafeBC Video Series</w:t>
            </w:r>
          </w:p>
        </w:tc>
        <w:tc>
          <w:tcPr>
            <w:tcW w:w="3550" w:type="dxa"/>
            <w:vAlign w:val="center"/>
          </w:tcPr>
          <w:p w14:paraId="09990B35" w14:textId="3BE724A8" w:rsidR="002A2ABB" w:rsidRPr="00D94A99" w:rsidRDefault="002A2ABB" w:rsidP="002A2ABB">
            <w:pPr>
              <w:framePr w:w="10661" w:h="10801" w:hSpace="180" w:wrap="around" w:vAnchor="text" w:hAnchor="page" w:x="821" w:y="605"/>
              <w:jc w:val="center"/>
              <w:rPr>
                <w:rFonts w:eastAsia="Proxima Nova Rg" w:cs="Proxima Nova Rg"/>
                <w:sz w:val="16"/>
                <w:szCs w:val="16"/>
                <w:lang w:val="en"/>
              </w:rPr>
            </w:pPr>
            <w:r w:rsidRPr="00D94A99">
              <w:rPr>
                <w:rFonts w:eastAsia="Proxima Nova Rg" w:cs="Proxima Nova Rg"/>
                <w:sz w:val="16"/>
                <w:szCs w:val="16"/>
                <w:lang w:val="en"/>
              </w:rPr>
              <w:t>WorkSafeBC Infographic Posters</w:t>
            </w:r>
          </w:p>
        </w:tc>
        <w:tc>
          <w:tcPr>
            <w:tcW w:w="3551" w:type="dxa"/>
            <w:vAlign w:val="center"/>
          </w:tcPr>
          <w:p w14:paraId="4F4FB5DD" w14:textId="16AAEDA9" w:rsidR="002A2ABB" w:rsidRPr="00D94A99" w:rsidRDefault="002A2ABB" w:rsidP="002A2ABB">
            <w:pPr>
              <w:framePr w:w="10661" w:h="10801" w:hSpace="180" w:wrap="around" w:vAnchor="text" w:hAnchor="page" w:x="821" w:y="605"/>
              <w:jc w:val="center"/>
              <w:rPr>
                <w:rFonts w:eastAsia="Proxima Nova Rg" w:cs="Proxima Nova Rg"/>
                <w:sz w:val="16"/>
                <w:szCs w:val="16"/>
                <w:lang w:val="en"/>
              </w:rPr>
            </w:pPr>
            <w:r w:rsidRPr="00D94A99">
              <w:rPr>
                <w:rFonts w:eastAsia="Proxima Nova Rg" w:cs="Proxima Nova Rg"/>
                <w:sz w:val="16"/>
                <w:szCs w:val="16"/>
                <w:lang w:val="en"/>
              </w:rPr>
              <w:t>CCOHS Hotel Housekeeping</w:t>
            </w:r>
          </w:p>
        </w:tc>
      </w:tr>
    </w:tbl>
    <w:p w14:paraId="3C8D1FD0" w14:textId="38E4BF11" w:rsidR="003B7034" w:rsidRDefault="002A2ABB" w:rsidP="002A2ABB">
      <w:pPr>
        <w:framePr w:w="10661" w:h="10801" w:hSpace="180" w:wrap="around" w:vAnchor="text" w:hAnchor="page" w:x="821" w:y="605"/>
        <w:pBdr>
          <w:top w:val="single" w:sz="6" w:space="1" w:color="auto"/>
          <w:left w:val="single" w:sz="6" w:space="1" w:color="auto"/>
          <w:bottom w:val="single" w:sz="6" w:space="1" w:color="auto"/>
          <w:right w:val="single" w:sz="6" w:space="1" w:color="auto"/>
        </w:pBdr>
        <w:rPr>
          <w:rFonts w:cs="Arial"/>
        </w:rPr>
      </w:pPr>
      <w:r w:rsidRPr="00D94A99">
        <w:rPr>
          <w:rFonts w:cs="Arial"/>
        </w:rPr>
        <w:t xml:space="preserve">Or visit: </w:t>
      </w:r>
      <w:hyperlink r:id="rId22" w:history="1">
        <w:r w:rsidRPr="00D94A99">
          <w:rPr>
            <w:rStyle w:val="Hyperlink"/>
            <w:rFonts w:cs="Arial"/>
          </w:rPr>
          <w:t>https://www.worksafebc.com/en/resources/health-safety/videos/room-attendants/full</w:t>
        </w:r>
      </w:hyperlink>
      <w:r>
        <w:rPr>
          <w:rFonts w:cs="Arial"/>
        </w:rPr>
        <w:t xml:space="preserve"> </w:t>
      </w:r>
    </w:p>
    <w:p w14:paraId="74F57CAE" w14:textId="08BD100F" w:rsidR="00AC603D" w:rsidRPr="00AC603D" w:rsidRDefault="00DA429B" w:rsidP="00AC603D">
      <w:pPr>
        <w:pStyle w:val="Subtitle"/>
        <w:jc w:val="center"/>
      </w:pPr>
      <w:r>
        <w:t>Participant Handout</w:t>
      </w:r>
    </w:p>
    <w:p w14:paraId="5D35FB13" w14:textId="77777777" w:rsidR="00DA429B" w:rsidRDefault="00DA429B" w:rsidP="00785BC7">
      <w:pPr>
        <w:pStyle w:val="Heading3"/>
      </w:pPr>
    </w:p>
    <w:p w14:paraId="238923BA" w14:textId="61FA6E89" w:rsidR="00901D2D" w:rsidRPr="00901D2D" w:rsidRDefault="00DA429B" w:rsidP="00243F6E">
      <w:pPr>
        <w:pStyle w:val="Heading3"/>
      </w:pPr>
      <w:r>
        <w:t>For more information on this topic or if you have questions, contact:</w:t>
      </w:r>
      <w:r w:rsidR="0085551B">
        <w:t xml:space="preserve"> </w:t>
      </w:r>
    </w:p>
    <w:sectPr w:rsidR="00901D2D" w:rsidRPr="00901D2D"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6E3A0" w14:textId="77777777" w:rsidR="00EA0D1A" w:rsidRDefault="00EA0D1A">
      <w:pPr>
        <w:spacing w:line="240" w:lineRule="auto"/>
      </w:pPr>
      <w:r>
        <w:separator/>
      </w:r>
    </w:p>
  </w:endnote>
  <w:endnote w:type="continuationSeparator" w:id="0">
    <w:p w14:paraId="0EAEDB9E" w14:textId="77777777" w:rsidR="00EA0D1A" w:rsidRDefault="00EA0D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Proxima Nova Rg">
    <w:altName w:val="Tahom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Proxima Nova Bold">
    <w:altName w:val="Tahoma"/>
    <w:panose1 w:val="02000506030000020004"/>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2000506030000020004"/>
    <w:charset w:val="00"/>
    <w:family w:val="auto"/>
    <w:notTrueType/>
    <w:pitch w:val="variable"/>
    <w:sig w:usb0="A00002EF" w:usb1="5000E0F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roxima Nova Regular">
    <w:panose1 w:val="02000506030000020004"/>
    <w:charset w:val="00"/>
    <w:family w:val="auto"/>
    <w:pitch w:val="variable"/>
    <w:sig w:usb0="A00002EF" w:usb1="5000E0FB"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583458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4F63F" w14:textId="77777777" w:rsidR="008D583B" w:rsidRDefault="008D5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8483696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9845931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0D356" w14:textId="77777777" w:rsidR="00EA0D1A" w:rsidRDefault="00EA0D1A">
      <w:pPr>
        <w:spacing w:line="240" w:lineRule="auto"/>
      </w:pPr>
      <w:r>
        <w:separator/>
      </w:r>
    </w:p>
  </w:footnote>
  <w:footnote w:type="continuationSeparator" w:id="0">
    <w:p w14:paraId="2897EE05" w14:textId="77777777" w:rsidR="00EA0D1A" w:rsidRDefault="00EA0D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0CF0A" w14:textId="2E3C17FD" w:rsidR="00FD1A2D" w:rsidRDefault="00FD1A2D" w:rsidP="00417D8E">
    <w:pPr>
      <w:pStyle w:val="Header"/>
      <w:ind w:left="-720" w:right="-540"/>
    </w:pPr>
    <w:r>
      <w:rPr>
        <w:noProof/>
      </w:rPr>
      <w:drawing>
        <wp:inline distT="0" distB="0" distL="0" distR="0" wp14:anchorId="527117A2" wp14:editId="152E6DF0">
          <wp:extent cx="7833077" cy="1040586"/>
          <wp:effectExtent l="0" t="0" r="3175" b="1270"/>
          <wp:docPr id="2715009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833077"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&#13;&#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A86EB00C8CD1CF4297303D8576EF51F7"/>
      </w:placeholder>
      <w:temporary/>
      <w:showingPlcHdr/>
      <w15:appearance w15:val="hidden"/>
    </w:sdt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1929787398"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678276358"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0FA97F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2"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3"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4"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5"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6"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7"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8"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9" w15:restartNumberingAfterBreak="0">
    <w:nsid w:val="49601C62"/>
    <w:multiLevelType w:val="hybridMultilevel"/>
    <w:tmpl w:val="1DDCC710"/>
    <w:lvl w:ilvl="0" w:tplc="8B6EA4A6">
      <w:start w:val="1"/>
      <w:numFmt w:val="bullet"/>
      <w:lvlText w:val=""/>
      <w:lvlJc w:val="left"/>
      <w:pPr>
        <w:ind w:left="170" w:hanging="17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EF5B72"/>
    <w:multiLevelType w:val="hybridMultilevel"/>
    <w:tmpl w:val="F6EC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2"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3"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abstractNum w:abstractNumId="15" w15:restartNumberingAfterBreak="0">
    <w:nsid w:val="72777FC3"/>
    <w:multiLevelType w:val="hybridMultilevel"/>
    <w:tmpl w:val="428ED058"/>
    <w:lvl w:ilvl="0" w:tplc="8B6EA4A6">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DE3450"/>
    <w:multiLevelType w:val="hybridMultilevel"/>
    <w:tmpl w:val="2AD8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3917697">
    <w:abstractNumId w:val="13"/>
  </w:num>
  <w:num w:numId="2" w16cid:durableId="1769616106">
    <w:abstractNumId w:val="1"/>
  </w:num>
  <w:num w:numId="3" w16cid:durableId="17583593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3396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693970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40367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20968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6540763">
    <w:abstractNumId w:val="4"/>
  </w:num>
  <w:num w:numId="9" w16cid:durableId="5509616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32373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69422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41793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51508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45169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438222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7469630">
    <w:abstractNumId w:val="12"/>
  </w:num>
  <w:num w:numId="17" w16cid:durableId="1016468499">
    <w:abstractNumId w:val="2"/>
  </w:num>
  <w:num w:numId="18" w16cid:durableId="1746949856">
    <w:abstractNumId w:val="14"/>
  </w:num>
  <w:num w:numId="19" w16cid:durableId="252395663">
    <w:abstractNumId w:val="5"/>
  </w:num>
  <w:num w:numId="20" w16cid:durableId="450325883">
    <w:abstractNumId w:val="3"/>
  </w:num>
  <w:num w:numId="21" w16cid:durableId="1733581484">
    <w:abstractNumId w:val="6"/>
  </w:num>
  <w:num w:numId="22" w16cid:durableId="1508595256">
    <w:abstractNumId w:val="11"/>
  </w:num>
  <w:num w:numId="23" w16cid:durableId="1362898687">
    <w:abstractNumId w:val="7"/>
  </w:num>
  <w:num w:numId="24" w16cid:durableId="1249391929">
    <w:abstractNumId w:val="8"/>
  </w:num>
  <w:num w:numId="25" w16cid:durableId="96678672">
    <w:abstractNumId w:val="10"/>
  </w:num>
  <w:num w:numId="26" w16cid:durableId="1058473805">
    <w:abstractNumId w:val="9"/>
  </w:num>
  <w:num w:numId="27" w16cid:durableId="1866013343">
    <w:abstractNumId w:val="7"/>
  </w:num>
  <w:num w:numId="28" w16cid:durableId="757750050">
    <w:abstractNumId w:val="0"/>
  </w:num>
  <w:num w:numId="29" w16cid:durableId="383794362">
    <w:abstractNumId w:val="15"/>
  </w:num>
  <w:num w:numId="30" w16cid:durableId="362679890">
    <w:abstractNumId w:val="7"/>
  </w:num>
  <w:num w:numId="31" w16cid:durableId="1551072550">
    <w:abstractNumId w:val="7"/>
  </w:num>
  <w:num w:numId="32" w16cid:durableId="978190702">
    <w:abstractNumId w:val="7"/>
  </w:num>
  <w:num w:numId="33" w16cid:durableId="1612783538">
    <w:abstractNumId w:val="7"/>
  </w:num>
  <w:num w:numId="34" w16cid:durableId="865294982">
    <w:abstractNumId w:val="7"/>
  </w:num>
  <w:num w:numId="35" w16cid:durableId="1923682230">
    <w:abstractNumId w:val="16"/>
  </w:num>
  <w:num w:numId="36" w16cid:durableId="1946956736">
    <w:abstractNumId w:val="7"/>
  </w:num>
  <w:num w:numId="37" w16cid:durableId="2139640007">
    <w:abstractNumId w:val="7"/>
  </w:num>
  <w:num w:numId="38" w16cid:durableId="1566376762">
    <w:abstractNumId w:val="7"/>
  </w:num>
  <w:num w:numId="39" w16cid:durableId="594555642">
    <w:abstractNumId w:val="7"/>
  </w:num>
  <w:num w:numId="40" w16cid:durableId="1169097523">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25E0D"/>
    <w:rsid w:val="00025F17"/>
    <w:rsid w:val="0003497D"/>
    <w:rsid w:val="0003710B"/>
    <w:rsid w:val="00046D4E"/>
    <w:rsid w:val="00060CF4"/>
    <w:rsid w:val="00067455"/>
    <w:rsid w:val="00075369"/>
    <w:rsid w:val="000818DF"/>
    <w:rsid w:val="00082414"/>
    <w:rsid w:val="00083002"/>
    <w:rsid w:val="000A6347"/>
    <w:rsid w:val="000B1B05"/>
    <w:rsid w:val="000F3970"/>
    <w:rsid w:val="00101797"/>
    <w:rsid w:val="00107B53"/>
    <w:rsid w:val="0012486F"/>
    <w:rsid w:val="001331F3"/>
    <w:rsid w:val="00133AD2"/>
    <w:rsid w:val="001400AB"/>
    <w:rsid w:val="00154C1C"/>
    <w:rsid w:val="0015728A"/>
    <w:rsid w:val="0016119E"/>
    <w:rsid w:val="00167D6C"/>
    <w:rsid w:val="00170D29"/>
    <w:rsid w:val="0018524E"/>
    <w:rsid w:val="001A3181"/>
    <w:rsid w:val="001B2294"/>
    <w:rsid w:val="001E3CFB"/>
    <w:rsid w:val="001E7D2F"/>
    <w:rsid w:val="002001EE"/>
    <w:rsid w:val="00201BAD"/>
    <w:rsid w:val="00215B7B"/>
    <w:rsid w:val="00230CC9"/>
    <w:rsid w:val="00235B49"/>
    <w:rsid w:val="00243F6E"/>
    <w:rsid w:val="002454D1"/>
    <w:rsid w:val="0025175E"/>
    <w:rsid w:val="00256A38"/>
    <w:rsid w:val="002711E3"/>
    <w:rsid w:val="00281715"/>
    <w:rsid w:val="002850AA"/>
    <w:rsid w:val="00286A23"/>
    <w:rsid w:val="00287F89"/>
    <w:rsid w:val="002948CA"/>
    <w:rsid w:val="002A2ABB"/>
    <w:rsid w:val="002C204F"/>
    <w:rsid w:val="002D2D10"/>
    <w:rsid w:val="002F7311"/>
    <w:rsid w:val="00304958"/>
    <w:rsid w:val="00310BB0"/>
    <w:rsid w:val="003155C3"/>
    <w:rsid w:val="00323476"/>
    <w:rsid w:val="00324B97"/>
    <w:rsid w:val="00331389"/>
    <w:rsid w:val="0033205C"/>
    <w:rsid w:val="003359A2"/>
    <w:rsid w:val="00340C15"/>
    <w:rsid w:val="0034764F"/>
    <w:rsid w:val="003604A2"/>
    <w:rsid w:val="003665FA"/>
    <w:rsid w:val="0036660E"/>
    <w:rsid w:val="003726AA"/>
    <w:rsid w:val="00374B22"/>
    <w:rsid w:val="0038669B"/>
    <w:rsid w:val="00387761"/>
    <w:rsid w:val="003A1D47"/>
    <w:rsid w:val="003A6639"/>
    <w:rsid w:val="003B15CF"/>
    <w:rsid w:val="003B7034"/>
    <w:rsid w:val="003C06E9"/>
    <w:rsid w:val="003C127F"/>
    <w:rsid w:val="003C1996"/>
    <w:rsid w:val="003D79FA"/>
    <w:rsid w:val="003E33D4"/>
    <w:rsid w:val="003F587E"/>
    <w:rsid w:val="00417D8E"/>
    <w:rsid w:val="004326CA"/>
    <w:rsid w:val="00440489"/>
    <w:rsid w:val="00446192"/>
    <w:rsid w:val="00452CC0"/>
    <w:rsid w:val="004719EA"/>
    <w:rsid w:val="00473F26"/>
    <w:rsid w:val="004771B3"/>
    <w:rsid w:val="0048208B"/>
    <w:rsid w:val="00495404"/>
    <w:rsid w:val="004A0682"/>
    <w:rsid w:val="004A1738"/>
    <w:rsid w:val="004B2F99"/>
    <w:rsid w:val="004B65D2"/>
    <w:rsid w:val="004D2D46"/>
    <w:rsid w:val="004D725C"/>
    <w:rsid w:val="004E53B5"/>
    <w:rsid w:val="004E5A8F"/>
    <w:rsid w:val="004F43CD"/>
    <w:rsid w:val="004F6757"/>
    <w:rsid w:val="005211BD"/>
    <w:rsid w:val="00521621"/>
    <w:rsid w:val="0052218D"/>
    <w:rsid w:val="00530052"/>
    <w:rsid w:val="00530DE1"/>
    <w:rsid w:val="0053618E"/>
    <w:rsid w:val="005413B0"/>
    <w:rsid w:val="0055184B"/>
    <w:rsid w:val="00572C13"/>
    <w:rsid w:val="005754EB"/>
    <w:rsid w:val="005774A8"/>
    <w:rsid w:val="005A0CEC"/>
    <w:rsid w:val="005B1A5C"/>
    <w:rsid w:val="005D4160"/>
    <w:rsid w:val="006031C3"/>
    <w:rsid w:val="00611B97"/>
    <w:rsid w:val="00630BA5"/>
    <w:rsid w:val="00655D14"/>
    <w:rsid w:val="00670DA9"/>
    <w:rsid w:val="0067199E"/>
    <w:rsid w:val="00674730"/>
    <w:rsid w:val="0067689A"/>
    <w:rsid w:val="00680903"/>
    <w:rsid w:val="00690767"/>
    <w:rsid w:val="006A387E"/>
    <w:rsid w:val="006A5B59"/>
    <w:rsid w:val="006A6291"/>
    <w:rsid w:val="006A6D3D"/>
    <w:rsid w:val="006B5378"/>
    <w:rsid w:val="006D0210"/>
    <w:rsid w:val="006D5266"/>
    <w:rsid w:val="006E1C20"/>
    <w:rsid w:val="00701AC6"/>
    <w:rsid w:val="00703283"/>
    <w:rsid w:val="007043CA"/>
    <w:rsid w:val="00705B88"/>
    <w:rsid w:val="00714254"/>
    <w:rsid w:val="00726D34"/>
    <w:rsid w:val="00733044"/>
    <w:rsid w:val="00733151"/>
    <w:rsid w:val="007331E5"/>
    <w:rsid w:val="007348CB"/>
    <w:rsid w:val="00752F19"/>
    <w:rsid w:val="007616E3"/>
    <w:rsid w:val="007662DA"/>
    <w:rsid w:val="00770BD0"/>
    <w:rsid w:val="00770C29"/>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309D"/>
    <w:rsid w:val="00806716"/>
    <w:rsid w:val="008126A3"/>
    <w:rsid w:val="00841EB8"/>
    <w:rsid w:val="00846084"/>
    <w:rsid w:val="00847E74"/>
    <w:rsid w:val="0085237D"/>
    <w:rsid w:val="0085551B"/>
    <w:rsid w:val="008719E0"/>
    <w:rsid w:val="00871B19"/>
    <w:rsid w:val="00877C84"/>
    <w:rsid w:val="00886FA4"/>
    <w:rsid w:val="0089706D"/>
    <w:rsid w:val="008A1113"/>
    <w:rsid w:val="008A199F"/>
    <w:rsid w:val="008A1BAE"/>
    <w:rsid w:val="008A4416"/>
    <w:rsid w:val="008C3AA8"/>
    <w:rsid w:val="008D34E7"/>
    <w:rsid w:val="008D583B"/>
    <w:rsid w:val="008E2004"/>
    <w:rsid w:val="008E3ED4"/>
    <w:rsid w:val="008F018D"/>
    <w:rsid w:val="008F7782"/>
    <w:rsid w:val="00901D2D"/>
    <w:rsid w:val="00902E49"/>
    <w:rsid w:val="00920AAC"/>
    <w:rsid w:val="00927FAF"/>
    <w:rsid w:val="00943192"/>
    <w:rsid w:val="009508B9"/>
    <w:rsid w:val="00952207"/>
    <w:rsid w:val="0095343E"/>
    <w:rsid w:val="00956DD1"/>
    <w:rsid w:val="00962F8A"/>
    <w:rsid w:val="009666E3"/>
    <w:rsid w:val="00967E21"/>
    <w:rsid w:val="00981728"/>
    <w:rsid w:val="0099096E"/>
    <w:rsid w:val="00995808"/>
    <w:rsid w:val="009A713F"/>
    <w:rsid w:val="009B44C8"/>
    <w:rsid w:val="009D3F13"/>
    <w:rsid w:val="009D67FF"/>
    <w:rsid w:val="00A0681D"/>
    <w:rsid w:val="00A174D8"/>
    <w:rsid w:val="00A22CB3"/>
    <w:rsid w:val="00A50B0B"/>
    <w:rsid w:val="00A655DE"/>
    <w:rsid w:val="00A678D0"/>
    <w:rsid w:val="00A81FEE"/>
    <w:rsid w:val="00AA0A9B"/>
    <w:rsid w:val="00AA230C"/>
    <w:rsid w:val="00AC2A8B"/>
    <w:rsid w:val="00AC603D"/>
    <w:rsid w:val="00AD1C7D"/>
    <w:rsid w:val="00AE2927"/>
    <w:rsid w:val="00AF72F6"/>
    <w:rsid w:val="00B0126F"/>
    <w:rsid w:val="00B031B7"/>
    <w:rsid w:val="00B1224E"/>
    <w:rsid w:val="00B13F8C"/>
    <w:rsid w:val="00B23546"/>
    <w:rsid w:val="00B313CE"/>
    <w:rsid w:val="00B52BFE"/>
    <w:rsid w:val="00B60630"/>
    <w:rsid w:val="00B61A9D"/>
    <w:rsid w:val="00B61E08"/>
    <w:rsid w:val="00B62801"/>
    <w:rsid w:val="00B73116"/>
    <w:rsid w:val="00B84817"/>
    <w:rsid w:val="00B8539C"/>
    <w:rsid w:val="00B86FBA"/>
    <w:rsid w:val="00B9118E"/>
    <w:rsid w:val="00B943B4"/>
    <w:rsid w:val="00B946AC"/>
    <w:rsid w:val="00BA2418"/>
    <w:rsid w:val="00BA7515"/>
    <w:rsid w:val="00BB40D1"/>
    <w:rsid w:val="00BB5BFC"/>
    <w:rsid w:val="00BC21C7"/>
    <w:rsid w:val="00BE3F58"/>
    <w:rsid w:val="00BE52DB"/>
    <w:rsid w:val="00BF4882"/>
    <w:rsid w:val="00BF6423"/>
    <w:rsid w:val="00C0772B"/>
    <w:rsid w:val="00C13E56"/>
    <w:rsid w:val="00C22C08"/>
    <w:rsid w:val="00C349EF"/>
    <w:rsid w:val="00C449F4"/>
    <w:rsid w:val="00C52D38"/>
    <w:rsid w:val="00C7533A"/>
    <w:rsid w:val="00C758FB"/>
    <w:rsid w:val="00C75BF7"/>
    <w:rsid w:val="00C75CA7"/>
    <w:rsid w:val="00C80344"/>
    <w:rsid w:val="00C863D2"/>
    <w:rsid w:val="00CB34F1"/>
    <w:rsid w:val="00CB52DA"/>
    <w:rsid w:val="00CB69D3"/>
    <w:rsid w:val="00CC0E10"/>
    <w:rsid w:val="00CC3C84"/>
    <w:rsid w:val="00CD2569"/>
    <w:rsid w:val="00CD763E"/>
    <w:rsid w:val="00CE0B9D"/>
    <w:rsid w:val="00CF0375"/>
    <w:rsid w:val="00CF730F"/>
    <w:rsid w:val="00D008E5"/>
    <w:rsid w:val="00D068FF"/>
    <w:rsid w:val="00D1061F"/>
    <w:rsid w:val="00D20D43"/>
    <w:rsid w:val="00D254F8"/>
    <w:rsid w:val="00D25E4F"/>
    <w:rsid w:val="00D3116A"/>
    <w:rsid w:val="00D32AA9"/>
    <w:rsid w:val="00D4443E"/>
    <w:rsid w:val="00D456B0"/>
    <w:rsid w:val="00D45C93"/>
    <w:rsid w:val="00D47D06"/>
    <w:rsid w:val="00D54226"/>
    <w:rsid w:val="00D820A3"/>
    <w:rsid w:val="00D87CF8"/>
    <w:rsid w:val="00D90AD6"/>
    <w:rsid w:val="00D94A99"/>
    <w:rsid w:val="00DA429B"/>
    <w:rsid w:val="00DF5CF6"/>
    <w:rsid w:val="00E05FEE"/>
    <w:rsid w:val="00E109B9"/>
    <w:rsid w:val="00E160DE"/>
    <w:rsid w:val="00E20A3A"/>
    <w:rsid w:val="00E34A5C"/>
    <w:rsid w:val="00E53240"/>
    <w:rsid w:val="00E53761"/>
    <w:rsid w:val="00E63E06"/>
    <w:rsid w:val="00E647E3"/>
    <w:rsid w:val="00E9201F"/>
    <w:rsid w:val="00E92089"/>
    <w:rsid w:val="00EA05BF"/>
    <w:rsid w:val="00EA0B2D"/>
    <w:rsid w:val="00EA0D1A"/>
    <w:rsid w:val="00EC4C3A"/>
    <w:rsid w:val="00EC66D6"/>
    <w:rsid w:val="00ED5C98"/>
    <w:rsid w:val="00EE5DD3"/>
    <w:rsid w:val="00F009C2"/>
    <w:rsid w:val="00F057D2"/>
    <w:rsid w:val="00F06D6C"/>
    <w:rsid w:val="00F22018"/>
    <w:rsid w:val="00F308F8"/>
    <w:rsid w:val="00F457C8"/>
    <w:rsid w:val="00F5267F"/>
    <w:rsid w:val="00F577B4"/>
    <w:rsid w:val="00F6316B"/>
    <w:rsid w:val="00F65821"/>
    <w:rsid w:val="00F66D6D"/>
    <w:rsid w:val="00F678C3"/>
    <w:rsid w:val="00F70EF2"/>
    <w:rsid w:val="00F851F7"/>
    <w:rsid w:val="00F868D3"/>
    <w:rsid w:val="00F94F42"/>
    <w:rsid w:val="00F94FB1"/>
    <w:rsid w:val="00F97D25"/>
    <w:rsid w:val="00FB5B9F"/>
    <w:rsid w:val="00FC18FD"/>
    <w:rsid w:val="00FC1F46"/>
    <w:rsid w:val="00FD081F"/>
    <w:rsid w:val="00FD1A2D"/>
    <w:rsid w:val="00FD6336"/>
    <w:rsid w:val="00FE59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Bullet2">
    <w:name w:val="List Bullet 2"/>
    <w:basedOn w:val="Normal"/>
    <w:uiPriority w:val="99"/>
    <w:semiHidden/>
    <w:unhideWhenUsed/>
    <w:rsid w:val="0095343E"/>
    <w:pPr>
      <w:numPr>
        <w:numId w:val="28"/>
      </w:numPr>
      <w:tabs>
        <w:tab w:val="clear" w:pos="643"/>
        <w:tab w:val="num" w:pos="36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672344997">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www.worksafebc.com/en/resources/health-safety/videos/room-attendants/ful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Proxima Nova Rg">
    <w:altName w:val="Tahoma"/>
    <w:panose1 w:val="02000506030000020004"/>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Proxima Nova Bold">
    <w:altName w:val="Tahoma"/>
    <w:panose1 w:val="02000506030000020004"/>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2000506030000020004"/>
    <w:charset w:val="00"/>
    <w:family w:val="auto"/>
    <w:notTrueType/>
    <w:pitch w:val="variable"/>
    <w:sig w:usb0="A00002EF" w:usb1="5000E0F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roxima Nova Regular">
    <w:panose1 w:val="02000506030000020004"/>
    <w:charset w:val="00"/>
    <w:family w:val="auto"/>
    <w:pitch w:val="variable"/>
    <w:sig w:usb0="A00002EF" w:usb1="5000E0FB"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0409D8"/>
    <w:rsid w:val="00064B1E"/>
    <w:rsid w:val="00073856"/>
    <w:rsid w:val="00090838"/>
    <w:rsid w:val="000A149B"/>
    <w:rsid w:val="001B099D"/>
    <w:rsid w:val="001D55E4"/>
    <w:rsid w:val="001E6744"/>
    <w:rsid w:val="00201BAD"/>
    <w:rsid w:val="00252EB1"/>
    <w:rsid w:val="002A5E1E"/>
    <w:rsid w:val="002F719C"/>
    <w:rsid w:val="00366B55"/>
    <w:rsid w:val="004C4ABD"/>
    <w:rsid w:val="00592018"/>
    <w:rsid w:val="005B770D"/>
    <w:rsid w:val="006A496D"/>
    <w:rsid w:val="006B5378"/>
    <w:rsid w:val="006D0E0C"/>
    <w:rsid w:val="00752677"/>
    <w:rsid w:val="008013B9"/>
    <w:rsid w:val="00813202"/>
    <w:rsid w:val="0096082F"/>
    <w:rsid w:val="00CB18CA"/>
    <w:rsid w:val="00D9381B"/>
    <w:rsid w:val="00D97EEA"/>
    <w:rsid w:val="00E54931"/>
    <w:rsid w:val="00EB31CB"/>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Props1.xml><?xml version="1.0" encoding="utf-8"?>
<ds:datastoreItem xmlns:ds="http://schemas.openxmlformats.org/officeDocument/2006/customXml" ds:itemID="{271798D9-E738-46C1-A631-118BE9C463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4</Pages>
  <Words>969</Words>
  <Characters>5527</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Claire Mocock</cp:lastModifiedBy>
  <cp:revision>17</cp:revision>
  <dcterms:created xsi:type="dcterms:W3CDTF">2025-04-29T16:24:00Z</dcterms:created>
  <dcterms:modified xsi:type="dcterms:W3CDTF">2025-05-04T11:48:00Z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