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79AFD8" w14:textId="0C61D25E" w:rsidR="007E49FD" w:rsidRDefault="002A2ABB" w:rsidP="007E49FD">
      <w:pPr>
        <w:pStyle w:val="Subtitle"/>
        <w:jc w:val="center"/>
      </w:pPr>
      <w:r w:rsidRPr="00733044">
        <w:rPr>
          <w:rFonts w:eastAsia="Proxima Nova Rg"/>
          <w:b/>
          <w:color w:val="1F497D"/>
          <w:sz w:val="32"/>
          <w:szCs w:val="26"/>
          <w:lang w:eastAsia="en-CA"/>
        </w:rPr>
        <w:t xml:space="preserve">MSI Prevention and Safety for </w:t>
      </w:r>
      <w:r w:rsidR="00B26A22">
        <w:rPr>
          <w:rFonts w:eastAsia="Proxima Nova Rg"/>
          <w:b/>
          <w:color w:val="1F497D"/>
          <w:sz w:val="32"/>
          <w:szCs w:val="26"/>
          <w:lang w:eastAsia="en-CA"/>
        </w:rPr>
        <w:t>Emptying Waste</w:t>
      </w:r>
      <w:r w:rsidR="002454D1" w:rsidRPr="002454D1">
        <w:rPr>
          <w:rFonts w:eastAsia="Proxima Nova Rg"/>
          <w:b/>
          <w:color w:val="1F497D"/>
          <w:sz w:val="32"/>
          <w:szCs w:val="26"/>
          <w:lang w:eastAsia="en-CA"/>
        </w:rPr>
        <w:t xml:space="preserve"> </w:t>
      </w:r>
      <w:r w:rsidR="00F94FB1" w:rsidRPr="00733044">
        <w:rPr>
          <w:rFonts w:eastAsia="Proxima Nova Rg"/>
          <w:b/>
          <w:color w:val="1F497D"/>
          <w:sz w:val="32"/>
          <w:szCs w:val="26"/>
          <w:lang w:eastAsia="en-CA"/>
        </w:rPr>
        <w:t xml:space="preserve">– </w:t>
      </w:r>
      <w:r w:rsidRPr="00733044">
        <w:rPr>
          <w:rFonts w:eastAsia="Proxima Nova Rg"/>
          <w:b/>
          <w:color w:val="1F497D"/>
          <w:sz w:val="32"/>
          <w:szCs w:val="26"/>
          <w:lang w:eastAsia="en-CA"/>
        </w:rPr>
        <w:t>Room Attendants</w:t>
      </w:r>
      <w:r w:rsidRPr="002A2ABB">
        <w:rPr>
          <w:rFonts w:eastAsia="Proxima Nova Rg"/>
          <w:b/>
          <w:color w:val="1F497D"/>
          <w:sz w:val="32"/>
          <w:szCs w:val="26"/>
          <w:lang w:eastAsia="en-CA"/>
        </w:rPr>
        <w:t xml:space="preserve"> </w:t>
      </w:r>
      <w:r w:rsidR="003A6639">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t>
      </w:r>
      <w:proofErr w:type="gramStart"/>
      <w:r w:rsidRPr="00F35835">
        <w:rPr>
          <w:b/>
        </w:rPr>
        <w:t>Why</w:t>
      </w:r>
      <w:proofErr w:type="gramEnd"/>
      <w:r w:rsidRPr="00F35835">
        <w:rPr>
          <w:b/>
        </w:rPr>
        <w:t xml:space="preserve">?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t>
      </w:r>
      <w:proofErr w:type="gramStart"/>
      <w:r w:rsidRPr="00F35835">
        <w:rPr>
          <w:b/>
        </w:rPr>
        <w:t>When</w:t>
      </w:r>
      <w:proofErr w:type="gramEnd"/>
      <w:r w:rsidRPr="00F35835">
        <w:rPr>
          <w:b/>
        </w:rPr>
        <w:t xml:space="preserve">?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5968AB8B" w14:textId="72EDB971" w:rsidR="00F06D6C" w:rsidRDefault="002A2ABB"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bookmarkStart w:id="0" w:name="_Hlk160090167"/>
      <w:r w:rsidRPr="002A2ABB">
        <w:rPr>
          <w:b/>
          <w:color w:val="17365D" w:themeColor="text2" w:themeShade="BF"/>
          <w:sz w:val="24"/>
        </w:rPr>
        <w:t xml:space="preserve">MSI Prevention and Safety for </w:t>
      </w:r>
      <w:r w:rsidR="00B26A22">
        <w:rPr>
          <w:b/>
          <w:color w:val="17365D" w:themeColor="text2" w:themeShade="BF"/>
          <w:sz w:val="24"/>
        </w:rPr>
        <w:t>Emptying Waste</w:t>
      </w:r>
      <w:r w:rsidR="00733044" w:rsidRPr="00733044">
        <w:rPr>
          <w:b/>
          <w:color w:val="17365D" w:themeColor="text2" w:themeShade="BF"/>
          <w:sz w:val="24"/>
        </w:rPr>
        <w:t xml:space="preserve"> </w:t>
      </w:r>
      <w:r w:rsidR="00F06D6C">
        <w:rPr>
          <w:b/>
          <w:color w:val="17365D" w:themeColor="text2" w:themeShade="BF"/>
          <w:sz w:val="24"/>
        </w:rPr>
        <w:t>O</w:t>
      </w:r>
      <w:r w:rsidR="00F06D6C" w:rsidRPr="00763AFF">
        <w:rPr>
          <w:b/>
          <w:color w:val="17365D" w:themeColor="text2" w:themeShade="BF"/>
          <w:sz w:val="24"/>
        </w:rPr>
        <w:t>verview</w:t>
      </w:r>
      <w:r w:rsidR="000912C3">
        <w:rPr>
          <w:b/>
          <w:color w:val="17365D" w:themeColor="text2" w:themeShade="BF"/>
          <w:sz w:val="24"/>
        </w:rPr>
        <w:t>:</w:t>
      </w:r>
    </w:p>
    <w:p w14:paraId="2F46310C" w14:textId="115F5F3B" w:rsidR="00B13469" w:rsidRPr="00BF4F8C" w:rsidRDefault="00B13469" w:rsidP="00B13469">
      <w:pPr>
        <w:framePr w:w="10681" w:h="5161" w:hSpace="180" w:wrap="around" w:vAnchor="text" w:hAnchor="page" w:x="781" w:y="483"/>
        <w:pBdr>
          <w:top w:val="single" w:sz="6" w:space="1" w:color="auto"/>
          <w:left w:val="single" w:sz="6" w:space="1" w:color="auto"/>
          <w:bottom w:val="single" w:sz="6" w:space="1" w:color="auto"/>
          <w:right w:val="single" w:sz="6" w:space="1" w:color="auto"/>
        </w:pBdr>
        <w:rPr>
          <w:rFonts w:cs="Arial"/>
        </w:rPr>
      </w:pPr>
      <w:r w:rsidRPr="00BF4F8C">
        <w:rPr>
          <w:rFonts w:cs="Arial"/>
        </w:rPr>
        <w:t xml:space="preserve">WorkSafeBC reports that over 50 percent of injuries in the accommodation industry involve room attendants. Emptying waste bins can cause musculoskeletal injuries (MSIs) if not handled properly. Waste bins can </w:t>
      </w:r>
      <w:r>
        <w:rPr>
          <w:rFonts w:cs="Arial"/>
        </w:rPr>
        <w:t xml:space="preserve">shift unexpectedly and be </w:t>
      </w:r>
      <w:r w:rsidRPr="00BF4F8C">
        <w:rPr>
          <w:rFonts w:cs="Arial"/>
        </w:rPr>
        <w:t xml:space="preserve">unpredictable in </w:t>
      </w:r>
      <w:proofErr w:type="gramStart"/>
      <w:r w:rsidRPr="00BF4F8C">
        <w:rPr>
          <w:rFonts w:cs="Arial"/>
        </w:rPr>
        <w:t>weight</w:t>
      </w:r>
      <w:r w:rsidR="002B1E49">
        <w:rPr>
          <w:rFonts w:cs="Arial"/>
        </w:rPr>
        <w:t>,</w:t>
      </w:r>
      <w:r w:rsidRPr="00BF4F8C">
        <w:rPr>
          <w:rFonts w:cs="Arial"/>
        </w:rPr>
        <w:t xml:space="preserve"> or</w:t>
      </w:r>
      <w:proofErr w:type="gramEnd"/>
      <w:r>
        <w:rPr>
          <w:rFonts w:cs="Arial"/>
        </w:rPr>
        <w:t xml:space="preserve"> may even</w:t>
      </w:r>
      <w:r w:rsidRPr="00BF4F8C">
        <w:rPr>
          <w:rFonts w:cs="Arial"/>
        </w:rPr>
        <w:t xml:space="preserve"> contain hazardous material (e.g. glass or </w:t>
      </w:r>
      <w:r w:rsidR="000912C3">
        <w:rPr>
          <w:rFonts w:cs="Arial"/>
        </w:rPr>
        <w:t>needles</w:t>
      </w:r>
      <w:r w:rsidRPr="00BF4F8C">
        <w:rPr>
          <w:rFonts w:cs="Arial"/>
        </w:rPr>
        <w:t>). Improper lifting, especially without checking the load first, can cause injuries to the back, shoulders, wrists, and hands. It is important to provide workers with information</w:t>
      </w:r>
      <w:r w:rsidR="000912C3">
        <w:rPr>
          <w:rFonts w:cs="Arial"/>
        </w:rPr>
        <w:t xml:space="preserve"> on precautions and</w:t>
      </w:r>
      <w:r w:rsidRPr="00BF4F8C">
        <w:rPr>
          <w:rFonts w:cs="Arial"/>
        </w:rPr>
        <w:t xml:space="preserve"> safe lifting techniques for emptying waste to help protect from injury.</w:t>
      </w:r>
    </w:p>
    <w:p w14:paraId="0A117F92" w14:textId="77777777" w:rsidR="00550590" w:rsidRPr="00435ADD" w:rsidRDefault="00550590" w:rsidP="00550590">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5C57AE39" w14:textId="77777777" w:rsidR="00550590" w:rsidRPr="001A198A" w:rsidRDefault="00550590" w:rsidP="00550590">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1A198A">
        <w:rPr>
          <w:b/>
          <w:color w:val="17365D" w:themeColor="text2" w:themeShade="BF"/>
          <w:sz w:val="24"/>
        </w:rPr>
        <w:t>Safety Talk Outline (using the handout below):</w:t>
      </w:r>
    </w:p>
    <w:p w14:paraId="2AC3A4AA" w14:textId="5CCDB06D" w:rsidR="00550590" w:rsidRPr="001A198A" w:rsidRDefault="00550590" w:rsidP="00550590">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rPr>
          <w:b/>
          <w:color w:val="17365D" w:themeColor="text2" w:themeShade="BF"/>
          <w:sz w:val="24"/>
        </w:rPr>
        <w:tab/>
      </w:r>
      <w:r w:rsidRPr="001A198A">
        <w:t xml:space="preserve">1. Introduce why it’s important to talk about </w:t>
      </w:r>
      <w:r w:rsidR="009146F4">
        <w:t xml:space="preserve">safety and </w:t>
      </w:r>
      <w:r w:rsidRPr="001A198A">
        <w:t xml:space="preserve">preventing MSIs when </w:t>
      </w:r>
      <w:r>
        <w:t>emptying waste containers</w:t>
      </w:r>
    </w:p>
    <w:p w14:paraId="2E90CD13" w14:textId="69532747" w:rsidR="00550590" w:rsidRPr="001A198A" w:rsidRDefault="00550590" w:rsidP="00550590">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tab/>
        <w:t xml:space="preserve">2. Explain the risk factors </w:t>
      </w:r>
      <w:r w:rsidR="00B13469">
        <w:t>of unpredictability in weight and contents, and that the weight could shift unexpectedly</w:t>
      </w:r>
    </w:p>
    <w:p w14:paraId="0418180A" w14:textId="53A4EBE6" w:rsidR="00550590" w:rsidRPr="001A198A" w:rsidRDefault="00550590" w:rsidP="00550590">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tab/>
        <w:t xml:space="preserve">3. </w:t>
      </w:r>
      <w:r w:rsidR="009146F4" w:rsidRPr="001A198A">
        <w:t xml:space="preserve">Outline control measures </w:t>
      </w:r>
      <w:r w:rsidR="009146F4">
        <w:t xml:space="preserve">and safe practices </w:t>
      </w:r>
      <w:r w:rsidR="009146F4" w:rsidRPr="001A198A">
        <w:t xml:space="preserve">to help prevent MSIs when </w:t>
      </w:r>
      <w:r>
        <w:t>emptying waste containers</w:t>
      </w:r>
    </w:p>
    <w:p w14:paraId="2B5EEBB6" w14:textId="77777777" w:rsidR="00550590" w:rsidRPr="001A198A" w:rsidRDefault="00550590" w:rsidP="00550590">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rsidRPr="001A198A">
        <w:t>4. Provide reminders on the importance of reporting early signs and symptoms of MSIs (e.g. discomfort or pain)</w:t>
      </w:r>
    </w:p>
    <w:p w14:paraId="738561CE" w14:textId="77777777" w:rsidR="00550590" w:rsidRDefault="00550590" w:rsidP="00550590">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tab/>
        <w:t>5. Encourage workers to discuss further, ask questions</w:t>
      </w:r>
      <w:r>
        <w:t>,</w:t>
      </w:r>
      <w:r w:rsidRPr="001A198A">
        <w:t xml:space="preserve"> and check out additional resources</w:t>
      </w:r>
    </w:p>
    <w:p w14:paraId="5F0620FB" w14:textId="77777777" w:rsidR="00550590" w:rsidRDefault="00550590" w:rsidP="00550590">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092C34D9" w14:textId="77777777" w:rsidR="00550590" w:rsidRDefault="00550590" w:rsidP="00550590">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F678C3">
        <w:rPr>
          <w:b/>
          <w:color w:val="17365D" w:themeColor="text2" w:themeShade="BF"/>
          <w:sz w:val="24"/>
        </w:rPr>
        <w:t xml:space="preserve">Additional Resources: </w:t>
      </w:r>
    </w:p>
    <w:p w14:paraId="119202FB" w14:textId="03A3E325" w:rsidR="00550590" w:rsidRDefault="00550590"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t xml:space="preserve">See links and QR codes provided on the </w:t>
      </w:r>
      <w:r w:rsidRPr="001A198A">
        <w:t xml:space="preserve">Participant Handout to </w:t>
      </w:r>
      <w:proofErr w:type="spellStart"/>
      <w:r w:rsidRPr="001A198A">
        <w:t>WorkSafeBC’s</w:t>
      </w:r>
      <w:proofErr w:type="spellEnd"/>
      <w:r w:rsidRPr="001A198A">
        <w:t xml:space="preserve"> short video series and infographic posters on MSI prevention and safety for </w:t>
      </w:r>
      <w:r>
        <w:t>emptying waste</w:t>
      </w:r>
      <w:r w:rsidRPr="001A198A">
        <w:t xml:space="preserve"> </w:t>
      </w:r>
      <w:r w:rsidR="000912C3">
        <w:t xml:space="preserve">containers </w:t>
      </w:r>
      <w:r w:rsidRPr="001A198A">
        <w:t>(available in multiple languages) along with additional resources from the Canadian Centre of Occupational Health and Safety (CCOHS) on Hotel Housekeeping.</w:t>
      </w:r>
    </w:p>
    <w:p w14:paraId="11E50C12" w14:textId="093510D4" w:rsidR="0095343E" w:rsidRDefault="0095343E" w:rsidP="003155C3">
      <w:pPr>
        <w:pStyle w:val="Heading2"/>
      </w:pPr>
      <w:r>
        <w:t>Topic Overview</w:t>
      </w:r>
    </w:p>
    <w:p w14:paraId="6D42E7EA" w14:textId="77777777" w:rsidR="00BA2418" w:rsidRDefault="00BA2418" w:rsidP="00BA2418"/>
    <w:p w14:paraId="3896BBD1" w14:textId="53D353CE"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w:t>
      </w:r>
      <w:proofErr w:type="gramStart"/>
      <w:r w:rsidRPr="003155C3">
        <w:rPr>
          <w:rFonts w:ascii="Arial" w:hAnsi="Arial" w:cs="Arial"/>
          <w:color w:val="002060"/>
          <w:sz w:val="20"/>
          <w:szCs w:val="20"/>
        </w:rPr>
        <w:t>time</w:t>
      </w:r>
      <w:proofErr w:type="gramEnd"/>
    </w:p>
    <w:bookmarkEnd w:id="0"/>
    <w:p w14:paraId="73058A82" w14:textId="77777777" w:rsidR="003155C3" w:rsidRDefault="003155C3" w:rsidP="001A3181">
      <w:pPr>
        <w:pStyle w:val="CheckboxList"/>
        <w:numPr>
          <w:ilvl w:val="0"/>
          <w:numId w:val="0"/>
        </w:numPr>
        <w:sectPr w:rsidR="003155C3" w:rsidSect="003155C3">
          <w:headerReference w:type="default" r:id="rId16"/>
          <w:footerReference w:type="default" r:id="rId17"/>
          <w:footerReference w:type="first" r:id="rId18"/>
          <w:type w:val="continuous"/>
          <w:pgSz w:w="12240" w:h="15840"/>
          <w:pgMar w:top="1440" w:right="1440" w:bottom="1701" w:left="1225" w:header="510" w:footer="737" w:gutter="0"/>
          <w:pgNumType w:start="1"/>
          <w:cols w:num="2" w:space="720"/>
          <w:docGrid w:linePitch="272"/>
        </w:sectPr>
      </w:pPr>
    </w:p>
    <w:p w14:paraId="50ED5194" w14:textId="2D585486" w:rsidR="00BA2418" w:rsidRDefault="002A2ABB" w:rsidP="00BA2418">
      <w:pPr>
        <w:pStyle w:val="Heading1"/>
      </w:pPr>
      <w:r w:rsidRPr="00733044">
        <w:rPr>
          <w:caps w:val="0"/>
        </w:rPr>
        <w:lastRenderedPageBreak/>
        <w:t xml:space="preserve">MSI Prevention and Safety for </w:t>
      </w:r>
      <w:r w:rsidR="00B26A22">
        <w:rPr>
          <w:caps w:val="0"/>
        </w:rPr>
        <w:t>Emptying Waste</w:t>
      </w:r>
      <w:r w:rsidR="00733044" w:rsidRPr="00733044">
        <w:rPr>
          <w:caps w:val="0"/>
        </w:rPr>
        <w:t xml:space="preserve"> </w:t>
      </w:r>
      <w:r w:rsidR="00F94FB1" w:rsidRPr="00733044">
        <w:t xml:space="preserve">– </w:t>
      </w:r>
      <w:r w:rsidR="00F94FB1" w:rsidRPr="00733044">
        <w:rPr>
          <w:caps w:val="0"/>
        </w:rPr>
        <w:t>Room Attendants</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59877EC7" w14:textId="5170BC09" w:rsidR="00BA2418" w:rsidRDefault="002A2ABB" w:rsidP="002A2ABB">
      <w:pPr>
        <w:pStyle w:val="Heading1"/>
      </w:pPr>
      <w:r w:rsidRPr="00733044">
        <w:rPr>
          <w:caps w:val="0"/>
        </w:rPr>
        <w:t xml:space="preserve">MSI Prevention and Safety for </w:t>
      </w:r>
      <w:r w:rsidR="00B26A22">
        <w:rPr>
          <w:caps w:val="0"/>
        </w:rPr>
        <w:t>Emptying Waste</w:t>
      </w:r>
      <w:r w:rsidR="00733044" w:rsidRPr="00733044">
        <w:rPr>
          <w:caps w:val="0"/>
        </w:rPr>
        <w:t xml:space="preserve"> </w:t>
      </w:r>
      <w:r w:rsidR="00F94FB1" w:rsidRPr="00733044">
        <w:rPr>
          <w:b w:val="0"/>
        </w:rPr>
        <w:t xml:space="preserve">– </w:t>
      </w:r>
      <w:r w:rsidR="00F94FB1" w:rsidRPr="00733044">
        <w:rPr>
          <w:caps w:val="0"/>
        </w:rPr>
        <w:t>Room Attendants</w:t>
      </w:r>
    </w:p>
    <w:p w14:paraId="011027F5" w14:textId="7E5421B9" w:rsidR="003B7034" w:rsidRPr="002B1E49" w:rsidRDefault="003B7034" w:rsidP="003B7034">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2B1E49">
        <w:rPr>
          <w:b/>
          <w:color w:val="17365D" w:themeColor="text2" w:themeShade="BF"/>
          <w:sz w:val="24"/>
        </w:rPr>
        <w:t xml:space="preserve">Why Talk </w:t>
      </w:r>
      <w:r w:rsidR="00243F6E" w:rsidRPr="002B1E49">
        <w:rPr>
          <w:b/>
          <w:color w:val="17365D" w:themeColor="text2" w:themeShade="BF"/>
          <w:sz w:val="24"/>
        </w:rPr>
        <w:t xml:space="preserve">About </w:t>
      </w:r>
      <w:r w:rsidR="00F94FB1" w:rsidRPr="002B1E49">
        <w:rPr>
          <w:b/>
          <w:color w:val="17365D" w:themeColor="text2" w:themeShade="BF"/>
          <w:sz w:val="24"/>
        </w:rPr>
        <w:t xml:space="preserve">MSI Prevention and Safety for </w:t>
      </w:r>
      <w:r w:rsidR="00B26A22" w:rsidRPr="002B1E49">
        <w:rPr>
          <w:b/>
          <w:color w:val="17365D" w:themeColor="text2" w:themeShade="BF"/>
          <w:sz w:val="24"/>
        </w:rPr>
        <w:t>Emptying Waste</w:t>
      </w:r>
      <w:r w:rsidR="00243F6E" w:rsidRPr="002B1E49">
        <w:rPr>
          <w:b/>
          <w:color w:val="17365D" w:themeColor="text2" w:themeShade="BF"/>
          <w:sz w:val="24"/>
        </w:rPr>
        <w:t>?</w:t>
      </w:r>
    </w:p>
    <w:p w14:paraId="58E0084D" w14:textId="53307BD8" w:rsidR="00243F6E" w:rsidRDefault="00B13469"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2B1E49">
        <w:rPr>
          <w:rFonts w:cs="Arial"/>
        </w:rPr>
        <w:t xml:space="preserve">WorkSafeBC reports that over 50 percent of injuries in the accommodation industry involve room attendants. </w:t>
      </w:r>
      <w:r w:rsidR="002B1E49" w:rsidRPr="002B1E49">
        <w:rPr>
          <w:rFonts w:cs="Arial"/>
        </w:rPr>
        <w:t xml:space="preserve">Emptying waste bins can cause musculoskeletal injuries (MSIs) if not handled properly. Waste bins can shift unexpectedly and be unpredictable in </w:t>
      </w:r>
      <w:proofErr w:type="gramStart"/>
      <w:r w:rsidR="002B1E49" w:rsidRPr="002B1E49">
        <w:rPr>
          <w:rFonts w:cs="Arial"/>
        </w:rPr>
        <w:t>weight, or</w:t>
      </w:r>
      <w:proofErr w:type="gramEnd"/>
      <w:r w:rsidR="002B1E49" w:rsidRPr="002B1E49">
        <w:rPr>
          <w:rFonts w:cs="Arial"/>
        </w:rPr>
        <w:t xml:space="preserve"> may even contain hazardous material (e.g. broken glass or needles). </w:t>
      </w:r>
      <w:r w:rsidR="00243F6E" w:rsidRPr="002B1E49">
        <w:t xml:space="preserve">The purpose of this Safety Talk is to raise awareness and prevent injuries </w:t>
      </w:r>
      <w:r w:rsidR="00F94FB1" w:rsidRPr="002B1E49">
        <w:t xml:space="preserve">associated with </w:t>
      </w:r>
      <w:r w:rsidRPr="002B1E49">
        <w:t>emptying waste</w:t>
      </w:r>
      <w:r w:rsidR="000912C3">
        <w:t xml:space="preserve"> containers</w:t>
      </w:r>
      <w:r w:rsidR="00F94FB1" w:rsidRPr="002B1E49">
        <w:t xml:space="preserve"> with a focus on </w:t>
      </w:r>
      <w:r w:rsidRPr="002B1E49">
        <w:t>MSI</w:t>
      </w:r>
      <w:r w:rsidR="002B1E49">
        <w:t>s.</w:t>
      </w:r>
    </w:p>
    <w:p w14:paraId="70E93AB7" w14:textId="77777777" w:rsidR="00B13469" w:rsidRDefault="00B13469"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7A0853C1" w14:textId="77777777" w:rsidR="00B13469" w:rsidRDefault="00B13469" w:rsidP="00B13469">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Pr>
          <w:b/>
          <w:color w:val="17365D" w:themeColor="text2" w:themeShade="BF"/>
          <w:sz w:val="24"/>
        </w:rPr>
        <w:t>Hazards and Common Injuries</w:t>
      </w:r>
    </w:p>
    <w:p w14:paraId="200E3D6C" w14:textId="13F2B48A" w:rsidR="00B13469" w:rsidRPr="00173E58" w:rsidRDefault="00B13469" w:rsidP="00B13469">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BF4F8C">
        <w:t xml:space="preserve">MSIs can occur when emptying waste bins if a </w:t>
      </w:r>
      <w:r w:rsidR="000912C3">
        <w:t>container</w:t>
      </w:r>
      <w:r w:rsidRPr="00BF4F8C">
        <w:t xml:space="preserve"> is heavier than expected, if the contents shift suddenly, or if poor lifting techniques are used.</w:t>
      </w:r>
      <w:r w:rsidR="002B1E49">
        <w:t xml:space="preserve"> </w:t>
      </w:r>
      <w:r w:rsidR="002B1E49" w:rsidRPr="002B1E49">
        <w:rPr>
          <w:rFonts w:cs="Arial"/>
        </w:rPr>
        <w:t>Improper lifting, especially without checking the load first, can cause injuries to the back, shoulders, wrists, and hands.</w:t>
      </w:r>
      <w:r w:rsidRPr="00BF4F8C">
        <w:t xml:space="preserve"> Other hazards involve hidden sharp objects (e.g. broken glass or needles) </w:t>
      </w:r>
      <w:r w:rsidR="002B1E49">
        <w:t xml:space="preserve">which could cause cuts, lacerations or punctures, </w:t>
      </w:r>
      <w:r w:rsidRPr="00BF4F8C">
        <w:t>or</w:t>
      </w:r>
      <w:r w:rsidR="002B1E49">
        <w:t xml:space="preserve"> exposures to</w:t>
      </w:r>
      <w:r w:rsidRPr="00BF4F8C">
        <w:t xml:space="preserve"> other unknown hazardous </w:t>
      </w:r>
      <w:r w:rsidR="002B1E49">
        <w:t xml:space="preserve">or biological </w:t>
      </w:r>
      <w:r w:rsidRPr="00BF4F8C">
        <w:t>materials</w:t>
      </w:r>
      <w:r w:rsidR="002B1E49">
        <w:t>.</w:t>
      </w:r>
    </w:p>
    <w:p w14:paraId="12E7364D" w14:textId="77777777" w:rsidR="00B13469" w:rsidRPr="00F94FB1" w:rsidRDefault="00B13469" w:rsidP="00B13469">
      <w:pPr>
        <w:framePr w:w="10661" w:h="10801" w:hSpace="180" w:wrap="around" w:vAnchor="text" w:hAnchor="page" w:x="821" w:y="605"/>
        <w:pBdr>
          <w:top w:val="single" w:sz="6" w:space="1" w:color="auto"/>
          <w:left w:val="single" w:sz="6" w:space="1" w:color="auto"/>
          <w:bottom w:val="single" w:sz="6" w:space="1" w:color="auto"/>
          <w:right w:val="single" w:sz="6" w:space="1" w:color="auto"/>
        </w:pBdr>
        <w:rPr>
          <w:highlight w:val="yellow"/>
        </w:rPr>
      </w:pPr>
    </w:p>
    <w:p w14:paraId="4B1AD66E" w14:textId="17884681" w:rsidR="00B13469" w:rsidRPr="002B1E49" w:rsidRDefault="00B13469" w:rsidP="00B13469">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highlight w:val="yellow"/>
        </w:rPr>
      </w:pPr>
      <w:r w:rsidRPr="003E17BC">
        <w:rPr>
          <w:b/>
          <w:color w:val="17365D" w:themeColor="text2" w:themeShade="BF"/>
          <w:sz w:val="24"/>
        </w:rPr>
        <w:t xml:space="preserve">Key Information and Safe Practices for </w:t>
      </w:r>
      <w:r w:rsidR="002B1E49">
        <w:rPr>
          <w:b/>
          <w:color w:val="17365D" w:themeColor="text2" w:themeShade="BF"/>
          <w:sz w:val="24"/>
        </w:rPr>
        <w:t>Emptying Waste</w:t>
      </w:r>
      <w:r w:rsidR="000912C3">
        <w:rPr>
          <w:b/>
          <w:color w:val="17365D" w:themeColor="text2" w:themeShade="BF"/>
          <w:sz w:val="24"/>
        </w:rPr>
        <w:t xml:space="preserve"> Containers</w:t>
      </w:r>
    </w:p>
    <w:p w14:paraId="4A1D31B2" w14:textId="4E37592A" w:rsidR="002B1E49" w:rsidRDefault="00B13469" w:rsidP="000912C3">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textAlignment w:val="baseline"/>
      </w:pPr>
      <w:r>
        <w:t>-</w:t>
      </w:r>
      <w:r w:rsidR="002B1E49">
        <w:t xml:space="preserve">Always wear protective gloves when handling waste </w:t>
      </w:r>
    </w:p>
    <w:p w14:paraId="5D085F44" w14:textId="725A1CEB" w:rsidR="002B1E49" w:rsidRDefault="002B1E49" w:rsidP="000912C3">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textAlignment w:val="baseline"/>
      </w:pPr>
      <w:r>
        <w:t>-Use smaller bags or containers along with recycling sorters (when possible) to keep loads manageable</w:t>
      </w:r>
    </w:p>
    <w:p w14:paraId="253B993C" w14:textId="7B8AEFBF" w:rsidR="002B1E49" w:rsidRDefault="002B1E49" w:rsidP="000912C3">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textAlignment w:val="baseline"/>
      </w:pPr>
      <w:r>
        <w:t xml:space="preserve">-Plan your route and keep walkways clear to avoid tripping </w:t>
      </w:r>
      <w:r w:rsidR="000912C3">
        <w:t xml:space="preserve">hazards </w:t>
      </w:r>
      <w:r>
        <w:t>wh</w:t>
      </w:r>
      <w:r w:rsidR="000912C3">
        <w:t>en</w:t>
      </w:r>
      <w:r>
        <w:t xml:space="preserve"> carrying waste</w:t>
      </w:r>
    </w:p>
    <w:p w14:paraId="7A724AFD" w14:textId="11E2CAB4" w:rsidR="002B1E49" w:rsidRDefault="002B1E49" w:rsidP="000912C3">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textAlignment w:val="baseline"/>
      </w:pPr>
      <w:r>
        <w:t xml:space="preserve">-Tilt or gently pull the </w:t>
      </w:r>
      <w:r w:rsidR="000912C3">
        <w:t>container</w:t>
      </w:r>
      <w:r>
        <w:t xml:space="preserve"> to check its weight before lifting or moving it</w:t>
      </w:r>
    </w:p>
    <w:p w14:paraId="46FD7705" w14:textId="0CF411E5" w:rsidR="002B1E49" w:rsidRDefault="002B1E49" w:rsidP="000912C3">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textAlignment w:val="baseline"/>
      </w:pPr>
      <w:r>
        <w:t>-Visually inspect contents for sharp or dangerous objects, never push down on waste materials to compress it</w:t>
      </w:r>
    </w:p>
    <w:p w14:paraId="04CBE79E" w14:textId="3DF2C24B" w:rsidR="002B1E49" w:rsidRDefault="002B1E49" w:rsidP="000912C3">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textAlignment w:val="baseline"/>
      </w:pPr>
      <w:r>
        <w:t>-Use proper lifting techniques which includes bending your knees, and keeping your back straight</w:t>
      </w:r>
    </w:p>
    <w:p w14:paraId="1D8141FC" w14:textId="53CD37B9" w:rsidR="002B1E49" w:rsidRDefault="002B1E49" w:rsidP="000912C3">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textAlignment w:val="baseline"/>
      </w:pPr>
      <w:r>
        <w:t>-Lift with both hands while keeping your wrists neutral</w:t>
      </w:r>
    </w:p>
    <w:p w14:paraId="113A0617" w14:textId="23BFEE59" w:rsidR="00B13469" w:rsidRPr="00B13469" w:rsidRDefault="002B1E49" w:rsidP="000912C3">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textAlignment w:val="baseline"/>
        <w:rPr>
          <w:rFonts w:cs="Arial"/>
        </w:rPr>
      </w:pPr>
      <w:r>
        <w:t xml:space="preserve">-If a waste </w:t>
      </w:r>
      <w:r w:rsidR="000912C3">
        <w:t>container</w:t>
      </w:r>
      <w:r>
        <w:t xml:space="preserve"> or item is too heavy, ask for help or use mechanical aids like dollies or carts</w:t>
      </w:r>
    </w:p>
    <w:p w14:paraId="6EC9B218" w14:textId="77777777" w:rsidR="003B7034" w:rsidRPr="00F94FB1" w:rsidRDefault="003B7034"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highlight w:val="yellow"/>
        </w:rPr>
      </w:pPr>
    </w:p>
    <w:p w14:paraId="0463EC59" w14:textId="77777777" w:rsidR="00F94FB1" w:rsidRPr="00B13469" w:rsidRDefault="003B7034"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B13469">
        <w:rPr>
          <w:b/>
          <w:color w:val="17365D" w:themeColor="text2" w:themeShade="BF"/>
          <w:sz w:val="24"/>
        </w:rPr>
        <w:t>Conversation Topics for the Team</w:t>
      </w:r>
    </w:p>
    <w:p w14:paraId="1F2963A6" w14:textId="053C7EF9" w:rsidR="00B13469" w:rsidRPr="00B13469" w:rsidRDefault="00F94FB1" w:rsidP="00B13469">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B13469">
        <w:t xml:space="preserve">-Ask your team, </w:t>
      </w:r>
      <w:r w:rsidR="00B13469" w:rsidRPr="00B13469">
        <w:t xml:space="preserve">"Have you ever been surprised by the weight </w:t>
      </w:r>
      <w:r w:rsidR="000912C3">
        <w:t>of a</w:t>
      </w:r>
      <w:r w:rsidR="00B13469" w:rsidRPr="00B13469">
        <w:t xml:space="preserve"> </w:t>
      </w:r>
      <w:r w:rsidR="000912C3">
        <w:t>waste bin</w:t>
      </w:r>
      <w:r w:rsidR="00B13469" w:rsidRPr="00B13469">
        <w:t xml:space="preserve"> or saw something unexpected?"</w:t>
      </w:r>
    </w:p>
    <w:p w14:paraId="506E1570" w14:textId="496B3A86" w:rsidR="00B13469" w:rsidRPr="00B13469" w:rsidRDefault="00B13469" w:rsidP="00B13469">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B13469">
        <w:t>-</w:t>
      </w:r>
      <w:r w:rsidR="002B1E49">
        <w:t>Invite</w:t>
      </w:r>
      <w:r w:rsidRPr="00B13469">
        <w:t xml:space="preserve"> a worker to demonstrate safe lifting, </w:t>
      </w:r>
      <w:r w:rsidR="002B1E49">
        <w:t>empha</w:t>
      </w:r>
      <w:r w:rsidR="000912C3">
        <w:t>size</w:t>
      </w:r>
      <w:r w:rsidR="002B1E49">
        <w:t xml:space="preserve"> importance</w:t>
      </w:r>
      <w:r w:rsidRPr="00B13469">
        <w:t xml:space="preserve"> to bend the knees and keep the back straight</w:t>
      </w:r>
    </w:p>
    <w:p w14:paraId="4671CA06" w14:textId="76778B06" w:rsidR="00B13469" w:rsidRPr="00B13469" w:rsidRDefault="00B13469" w:rsidP="00B13469">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B13469">
        <w:t>-Allow workers to practice checking the weight before lifting</w:t>
      </w:r>
      <w:r w:rsidR="000912C3">
        <w:t>,</w:t>
      </w:r>
      <w:r w:rsidRPr="00B13469">
        <w:t xml:space="preserve"> and </w:t>
      </w:r>
      <w:r w:rsidR="002B1E49">
        <w:t>demonstrating</w:t>
      </w:r>
      <w:r w:rsidRPr="00B13469">
        <w:t xml:space="preserve"> safe lifting </w:t>
      </w:r>
      <w:r w:rsidR="002B1E49">
        <w:t>techniques</w:t>
      </w:r>
    </w:p>
    <w:p w14:paraId="0D0D42E2" w14:textId="61B4A513" w:rsidR="00243F6E" w:rsidRPr="00B13469" w:rsidRDefault="003B7034"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B13469">
        <w:t>-</w:t>
      </w:r>
      <w:r w:rsidR="00F94FB1" w:rsidRPr="00B13469">
        <w:t>Encourage use of the QR codes below to check out videos and infographics available in multiple languages</w:t>
      </w:r>
    </w:p>
    <w:p w14:paraId="30B90661" w14:textId="6D74BB04" w:rsidR="00F94FB1" w:rsidRPr="00B13469" w:rsidRDefault="00F94FB1"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B13469">
        <w:t xml:space="preserve">-Remind </w:t>
      </w:r>
      <w:r w:rsidR="00705B88" w:rsidRPr="00B13469">
        <w:t xml:space="preserve">your team </w:t>
      </w:r>
      <w:r w:rsidRPr="00B13469">
        <w:t>of the importance and process of reporting early signs and symptoms of MSIs</w:t>
      </w:r>
    </w:p>
    <w:p w14:paraId="58548A5A" w14:textId="77777777" w:rsidR="00F94FB1" w:rsidRPr="00055E94" w:rsidRDefault="00F94FB1"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3431FD85" w14:textId="100F2485" w:rsidR="00243F6E" w:rsidRPr="00055E94" w:rsidRDefault="00243F6E"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055E94">
        <w:rPr>
          <w:b/>
          <w:color w:val="17365D" w:themeColor="text2" w:themeShade="BF"/>
          <w:sz w:val="24"/>
        </w:rPr>
        <w:t>Additional Resources</w:t>
      </w:r>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550"/>
        <w:gridCol w:w="3550"/>
        <w:gridCol w:w="3551"/>
      </w:tblGrid>
      <w:tr w:rsidR="002A2ABB" w:rsidRPr="00055E94" w14:paraId="76DBF899" w14:textId="77777777" w:rsidTr="002A2ABB">
        <w:tc>
          <w:tcPr>
            <w:tcW w:w="3550" w:type="dxa"/>
            <w:vAlign w:val="center"/>
          </w:tcPr>
          <w:p w14:paraId="04EA4362" w14:textId="64C06903" w:rsidR="002A2ABB" w:rsidRPr="00055E94" w:rsidRDefault="002A2ABB" w:rsidP="002A2ABB">
            <w:pPr>
              <w:framePr w:w="10661" w:h="10801" w:hSpace="180" w:wrap="around" w:vAnchor="text" w:hAnchor="page" w:x="821" w:y="605"/>
              <w:jc w:val="center"/>
              <w:rPr>
                <w:b/>
                <w:color w:val="17365D" w:themeColor="text2" w:themeShade="BF"/>
                <w:sz w:val="24"/>
              </w:rPr>
            </w:pPr>
            <w:r w:rsidRPr="00055E94">
              <w:rPr>
                <w:rFonts w:cs="Arial"/>
                <w:noProof/>
              </w:rPr>
              <w:drawing>
                <wp:inline distT="0" distB="0" distL="0" distR="0" wp14:anchorId="44898AA8" wp14:editId="06683FE1">
                  <wp:extent cx="1080000" cy="1080000"/>
                  <wp:effectExtent l="0" t="0" r="0" b="0"/>
                  <wp:docPr id="682973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73481" name="Picture 1"/>
                          <pic:cNvPicPr/>
                        </pic:nvPicPr>
                        <pic:blipFill>
                          <a:blip r:embed="rId19"/>
                          <a:stretch>
                            <a:fillRect/>
                          </a:stretch>
                        </pic:blipFill>
                        <pic:spPr>
                          <a:xfrm>
                            <a:off x="0" y="0"/>
                            <a:ext cx="1080000" cy="1080000"/>
                          </a:xfrm>
                          <a:prstGeom prst="rect">
                            <a:avLst/>
                          </a:prstGeom>
                        </pic:spPr>
                      </pic:pic>
                    </a:graphicData>
                  </a:graphic>
                </wp:inline>
              </w:drawing>
            </w:r>
          </w:p>
        </w:tc>
        <w:tc>
          <w:tcPr>
            <w:tcW w:w="3550" w:type="dxa"/>
            <w:vAlign w:val="center"/>
          </w:tcPr>
          <w:p w14:paraId="2A27A83F" w14:textId="67CF5E73" w:rsidR="002A2ABB" w:rsidRPr="00055E94" w:rsidRDefault="002A2ABB" w:rsidP="002A2ABB">
            <w:pPr>
              <w:framePr w:w="10661" w:h="10801" w:hSpace="180" w:wrap="around" w:vAnchor="text" w:hAnchor="page" w:x="821" w:y="605"/>
              <w:jc w:val="center"/>
              <w:rPr>
                <w:b/>
                <w:color w:val="17365D" w:themeColor="text2" w:themeShade="BF"/>
                <w:sz w:val="24"/>
              </w:rPr>
            </w:pPr>
            <w:r w:rsidRPr="00055E94">
              <w:rPr>
                <w:b/>
                <w:noProof/>
                <w:color w:val="17365D" w:themeColor="text2" w:themeShade="BF"/>
                <w:sz w:val="24"/>
              </w:rPr>
              <w:drawing>
                <wp:inline distT="0" distB="0" distL="0" distR="0" wp14:anchorId="196746EF" wp14:editId="0B75E7B2">
                  <wp:extent cx="1080000" cy="1080000"/>
                  <wp:effectExtent l="0" t="0" r="0" b="0"/>
                  <wp:docPr id="577129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29018" name="Picture 1"/>
                          <pic:cNvPicPr/>
                        </pic:nvPicPr>
                        <pic:blipFill>
                          <a:blip r:embed="rId20"/>
                          <a:stretch>
                            <a:fillRect/>
                          </a:stretch>
                        </pic:blipFill>
                        <pic:spPr>
                          <a:xfrm>
                            <a:off x="0" y="0"/>
                            <a:ext cx="1080000" cy="1080000"/>
                          </a:xfrm>
                          <a:prstGeom prst="rect">
                            <a:avLst/>
                          </a:prstGeom>
                        </pic:spPr>
                      </pic:pic>
                    </a:graphicData>
                  </a:graphic>
                </wp:inline>
              </w:drawing>
            </w:r>
          </w:p>
        </w:tc>
        <w:tc>
          <w:tcPr>
            <w:tcW w:w="3551" w:type="dxa"/>
            <w:vAlign w:val="center"/>
          </w:tcPr>
          <w:p w14:paraId="4E6E41B7" w14:textId="4324FB31" w:rsidR="002A2ABB" w:rsidRPr="00055E94" w:rsidRDefault="002A2ABB" w:rsidP="002A2ABB">
            <w:pPr>
              <w:framePr w:w="10661" w:h="10801" w:hSpace="180" w:wrap="around" w:vAnchor="text" w:hAnchor="page" w:x="821" w:y="605"/>
              <w:jc w:val="center"/>
              <w:rPr>
                <w:b/>
                <w:color w:val="17365D" w:themeColor="text2" w:themeShade="BF"/>
                <w:sz w:val="24"/>
              </w:rPr>
            </w:pPr>
            <w:r w:rsidRPr="00055E94">
              <w:rPr>
                <w:b/>
                <w:noProof/>
                <w:color w:val="17365D" w:themeColor="text2" w:themeShade="BF"/>
                <w:sz w:val="24"/>
              </w:rPr>
              <w:drawing>
                <wp:inline distT="0" distB="0" distL="0" distR="0" wp14:anchorId="7CC56150" wp14:editId="3DB05498">
                  <wp:extent cx="1080000" cy="1080000"/>
                  <wp:effectExtent l="0" t="0" r="0" b="0"/>
                  <wp:docPr id="917998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98127" name="Picture 1"/>
                          <pic:cNvPicPr/>
                        </pic:nvPicPr>
                        <pic:blipFill>
                          <a:blip r:embed="rId21"/>
                          <a:stretch>
                            <a:fillRect/>
                          </a:stretch>
                        </pic:blipFill>
                        <pic:spPr>
                          <a:xfrm>
                            <a:off x="0" y="0"/>
                            <a:ext cx="1080000" cy="1080000"/>
                          </a:xfrm>
                          <a:prstGeom prst="rect">
                            <a:avLst/>
                          </a:prstGeom>
                        </pic:spPr>
                      </pic:pic>
                    </a:graphicData>
                  </a:graphic>
                </wp:inline>
              </w:drawing>
            </w:r>
          </w:p>
        </w:tc>
      </w:tr>
      <w:tr w:rsidR="002A2ABB" w14:paraId="4000AF4F" w14:textId="77777777" w:rsidTr="002A2ABB">
        <w:tc>
          <w:tcPr>
            <w:tcW w:w="3550" w:type="dxa"/>
            <w:vAlign w:val="center"/>
          </w:tcPr>
          <w:p w14:paraId="6FDCEDBB" w14:textId="1CE29821" w:rsidR="002A2ABB" w:rsidRPr="00055E94" w:rsidRDefault="002A2ABB" w:rsidP="002A2ABB">
            <w:pPr>
              <w:framePr w:w="10661" w:h="10801" w:hSpace="180" w:wrap="around" w:vAnchor="text" w:hAnchor="page" w:x="821" w:y="605"/>
              <w:jc w:val="center"/>
              <w:rPr>
                <w:b/>
                <w:color w:val="17365D" w:themeColor="text2" w:themeShade="BF"/>
                <w:sz w:val="16"/>
                <w:szCs w:val="16"/>
              </w:rPr>
            </w:pPr>
            <w:r w:rsidRPr="00055E94">
              <w:rPr>
                <w:rFonts w:eastAsia="Proxima Nova Rg" w:cs="Proxima Nova Rg"/>
                <w:sz w:val="16"/>
                <w:szCs w:val="16"/>
                <w:lang w:val="en"/>
              </w:rPr>
              <w:t>WorkSafeBC Video Series</w:t>
            </w:r>
          </w:p>
        </w:tc>
        <w:tc>
          <w:tcPr>
            <w:tcW w:w="3550" w:type="dxa"/>
            <w:vAlign w:val="center"/>
          </w:tcPr>
          <w:p w14:paraId="09990B35" w14:textId="3BE724A8" w:rsidR="002A2ABB" w:rsidRPr="00055E94" w:rsidRDefault="002A2ABB" w:rsidP="002A2ABB">
            <w:pPr>
              <w:framePr w:w="10661" w:h="10801" w:hSpace="180" w:wrap="around" w:vAnchor="text" w:hAnchor="page" w:x="821" w:y="605"/>
              <w:jc w:val="center"/>
              <w:rPr>
                <w:rFonts w:eastAsia="Proxima Nova Rg" w:cs="Proxima Nova Rg"/>
                <w:sz w:val="16"/>
                <w:szCs w:val="16"/>
                <w:lang w:val="en"/>
              </w:rPr>
            </w:pPr>
            <w:r w:rsidRPr="00055E94">
              <w:rPr>
                <w:rFonts w:eastAsia="Proxima Nova Rg" w:cs="Proxima Nova Rg"/>
                <w:sz w:val="16"/>
                <w:szCs w:val="16"/>
                <w:lang w:val="en"/>
              </w:rPr>
              <w:t>WorkSafeBC Infographic Posters</w:t>
            </w:r>
          </w:p>
        </w:tc>
        <w:tc>
          <w:tcPr>
            <w:tcW w:w="3551" w:type="dxa"/>
            <w:vAlign w:val="center"/>
          </w:tcPr>
          <w:p w14:paraId="4F4FB5DD" w14:textId="16AAEDA9" w:rsidR="002A2ABB" w:rsidRPr="002A2ABB" w:rsidRDefault="002A2ABB" w:rsidP="002A2ABB">
            <w:pPr>
              <w:framePr w:w="10661" w:h="10801" w:hSpace="180" w:wrap="around" w:vAnchor="text" w:hAnchor="page" w:x="821" w:y="605"/>
              <w:jc w:val="center"/>
              <w:rPr>
                <w:rFonts w:eastAsia="Proxima Nova Rg" w:cs="Proxima Nova Rg"/>
                <w:sz w:val="16"/>
                <w:szCs w:val="16"/>
                <w:lang w:val="en"/>
              </w:rPr>
            </w:pPr>
            <w:r w:rsidRPr="00055E94">
              <w:rPr>
                <w:rFonts w:eastAsia="Proxima Nova Rg" w:cs="Proxima Nova Rg"/>
                <w:sz w:val="16"/>
                <w:szCs w:val="16"/>
                <w:lang w:val="en"/>
              </w:rPr>
              <w:t>CCOHS Hotel Housekeeping</w:t>
            </w:r>
          </w:p>
        </w:tc>
      </w:tr>
    </w:tbl>
    <w:p w14:paraId="3C8D1FD0" w14:textId="38E4BF11" w:rsidR="003B7034" w:rsidRDefault="002A2ABB" w:rsidP="002A2ABB">
      <w:pPr>
        <w:framePr w:w="10661" w:h="10801" w:hSpace="180" w:wrap="around" w:vAnchor="text" w:hAnchor="page" w:x="821" w:y="605"/>
        <w:pBdr>
          <w:top w:val="single" w:sz="6" w:space="1" w:color="auto"/>
          <w:left w:val="single" w:sz="6" w:space="1" w:color="auto"/>
          <w:bottom w:val="single" w:sz="6" w:space="1" w:color="auto"/>
          <w:right w:val="single" w:sz="6" w:space="1" w:color="auto"/>
        </w:pBdr>
        <w:rPr>
          <w:rFonts w:cs="Arial"/>
        </w:rPr>
      </w:pPr>
      <w:r>
        <w:rPr>
          <w:rFonts w:cs="Arial"/>
        </w:rPr>
        <w:t xml:space="preserve">Or visit: </w:t>
      </w:r>
      <w:hyperlink r:id="rId22" w:history="1">
        <w:r w:rsidRPr="008C3B71">
          <w:rPr>
            <w:rStyle w:val="Hyperlink"/>
            <w:rFonts w:cs="Arial"/>
          </w:rPr>
          <w:t>https://www.worksafebc.com/en/resources/health-safety/videos/room-attendants/full</w:t>
        </w:r>
      </w:hyperlink>
      <w:r>
        <w:rPr>
          <w:rFonts w:cs="Arial"/>
        </w:rPr>
        <w:t xml:space="preserve"> </w:t>
      </w:r>
    </w:p>
    <w:p w14:paraId="74F57CAE" w14:textId="08BD100F" w:rsidR="00AC603D" w:rsidRPr="00AC603D" w:rsidRDefault="00DA429B" w:rsidP="00AC603D">
      <w:pPr>
        <w:pStyle w:val="Subtitle"/>
        <w:jc w:val="center"/>
      </w:pPr>
      <w:r>
        <w:t>Participant Handout</w:t>
      </w:r>
    </w:p>
    <w:p w14:paraId="5D35FB13" w14:textId="77777777" w:rsidR="00DA429B" w:rsidRDefault="00DA429B" w:rsidP="00785BC7">
      <w:pPr>
        <w:pStyle w:val="Heading3"/>
      </w:pPr>
    </w:p>
    <w:p w14:paraId="238923BA" w14:textId="61FA6E89" w:rsidR="00901D2D" w:rsidRPr="00901D2D" w:rsidRDefault="00DA429B" w:rsidP="00243F6E">
      <w:pPr>
        <w:pStyle w:val="Heading3"/>
      </w:pPr>
      <w:r>
        <w:t>For more information on this topic or if you have questions, contact:</w:t>
      </w:r>
      <w:r w:rsidR="0085551B">
        <w:t xml:space="preserve"> </w:t>
      </w:r>
    </w:p>
    <w:sectPr w:rsidR="00901D2D" w:rsidRPr="00901D2D"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45EF9" w14:textId="77777777" w:rsidR="00804469" w:rsidRDefault="00804469">
      <w:pPr>
        <w:spacing w:line="240" w:lineRule="auto"/>
      </w:pPr>
      <w:r>
        <w:separator/>
      </w:r>
    </w:p>
  </w:endnote>
  <w:endnote w:type="continuationSeparator" w:id="0">
    <w:p w14:paraId="27C502F5" w14:textId="77777777" w:rsidR="00804469" w:rsidRDefault="008044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583458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8483696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9845931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21417" w14:textId="77777777" w:rsidR="00804469" w:rsidRDefault="00804469">
      <w:pPr>
        <w:spacing w:line="240" w:lineRule="auto"/>
      </w:pPr>
      <w:r>
        <w:separator/>
      </w:r>
    </w:p>
  </w:footnote>
  <w:footnote w:type="continuationSeparator" w:id="0">
    <w:p w14:paraId="3A49F2B8" w14:textId="77777777" w:rsidR="00804469" w:rsidRDefault="008044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271500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&#13;&#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A86EB00C8CD1CF4297303D8576EF51F7"/>
      </w:placeholder>
      <w:temporary/>
      <w:showingPlcHdr/>
      <w15:appearance w15:val="hidden"/>
    </w:sdt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1929787398"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678276358"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0FA97F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2"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3"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4"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5"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6"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7"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8"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9" w15:restartNumberingAfterBreak="0">
    <w:nsid w:val="49601C62"/>
    <w:multiLevelType w:val="hybridMultilevel"/>
    <w:tmpl w:val="1DDCC710"/>
    <w:lvl w:ilvl="0" w:tplc="8B6EA4A6">
      <w:start w:val="1"/>
      <w:numFmt w:val="bullet"/>
      <w:lvlText w:val=""/>
      <w:lvlJc w:val="left"/>
      <w:pPr>
        <w:ind w:left="170" w:hanging="17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EF5B72"/>
    <w:multiLevelType w:val="hybridMultilevel"/>
    <w:tmpl w:val="F6EC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2"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3"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abstractNum w:abstractNumId="15" w15:restartNumberingAfterBreak="0">
    <w:nsid w:val="72777FC3"/>
    <w:multiLevelType w:val="hybridMultilevel"/>
    <w:tmpl w:val="428ED058"/>
    <w:lvl w:ilvl="0" w:tplc="8B6EA4A6">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DE3450"/>
    <w:multiLevelType w:val="hybridMultilevel"/>
    <w:tmpl w:val="2AD8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3917697">
    <w:abstractNumId w:val="13"/>
  </w:num>
  <w:num w:numId="2" w16cid:durableId="1769616106">
    <w:abstractNumId w:val="1"/>
  </w:num>
  <w:num w:numId="3" w16cid:durableId="17583593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3396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93970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40367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20968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6540763">
    <w:abstractNumId w:val="4"/>
  </w:num>
  <w:num w:numId="9" w16cid:durableId="5509616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32373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69422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41793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1508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45169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38222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7469630">
    <w:abstractNumId w:val="12"/>
  </w:num>
  <w:num w:numId="17" w16cid:durableId="1016468499">
    <w:abstractNumId w:val="2"/>
  </w:num>
  <w:num w:numId="18" w16cid:durableId="1746949856">
    <w:abstractNumId w:val="14"/>
  </w:num>
  <w:num w:numId="19" w16cid:durableId="252395663">
    <w:abstractNumId w:val="5"/>
  </w:num>
  <w:num w:numId="20" w16cid:durableId="450325883">
    <w:abstractNumId w:val="3"/>
  </w:num>
  <w:num w:numId="21" w16cid:durableId="1733581484">
    <w:abstractNumId w:val="6"/>
  </w:num>
  <w:num w:numId="22" w16cid:durableId="1508595256">
    <w:abstractNumId w:val="11"/>
  </w:num>
  <w:num w:numId="23" w16cid:durableId="1362898687">
    <w:abstractNumId w:val="7"/>
  </w:num>
  <w:num w:numId="24" w16cid:durableId="1249391929">
    <w:abstractNumId w:val="8"/>
  </w:num>
  <w:num w:numId="25" w16cid:durableId="96678672">
    <w:abstractNumId w:val="10"/>
  </w:num>
  <w:num w:numId="26" w16cid:durableId="1058473805">
    <w:abstractNumId w:val="9"/>
  </w:num>
  <w:num w:numId="27" w16cid:durableId="1866013343">
    <w:abstractNumId w:val="7"/>
  </w:num>
  <w:num w:numId="28" w16cid:durableId="757750050">
    <w:abstractNumId w:val="0"/>
  </w:num>
  <w:num w:numId="29" w16cid:durableId="383794362">
    <w:abstractNumId w:val="15"/>
  </w:num>
  <w:num w:numId="30" w16cid:durableId="362679890">
    <w:abstractNumId w:val="7"/>
  </w:num>
  <w:num w:numId="31" w16cid:durableId="1551072550">
    <w:abstractNumId w:val="7"/>
  </w:num>
  <w:num w:numId="32" w16cid:durableId="978190702">
    <w:abstractNumId w:val="7"/>
  </w:num>
  <w:num w:numId="33" w16cid:durableId="1612783538">
    <w:abstractNumId w:val="7"/>
  </w:num>
  <w:num w:numId="34" w16cid:durableId="865294982">
    <w:abstractNumId w:val="7"/>
  </w:num>
  <w:num w:numId="35" w16cid:durableId="1923682230">
    <w:abstractNumId w:val="16"/>
  </w:num>
  <w:num w:numId="36" w16cid:durableId="1946956736">
    <w:abstractNumId w:val="7"/>
  </w:num>
  <w:num w:numId="37" w16cid:durableId="2139640007">
    <w:abstractNumId w:val="7"/>
  </w:num>
  <w:num w:numId="38" w16cid:durableId="1566376762">
    <w:abstractNumId w:val="7"/>
  </w:num>
  <w:num w:numId="39" w16cid:durableId="594555642">
    <w:abstractNumId w:val="7"/>
  </w:num>
  <w:num w:numId="40" w16cid:durableId="116909752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25E0D"/>
    <w:rsid w:val="00025F17"/>
    <w:rsid w:val="0003497D"/>
    <w:rsid w:val="0003710B"/>
    <w:rsid w:val="00046D4E"/>
    <w:rsid w:val="00055E94"/>
    <w:rsid w:val="00060CF4"/>
    <w:rsid w:val="00067455"/>
    <w:rsid w:val="00075369"/>
    <w:rsid w:val="000818DF"/>
    <w:rsid w:val="00082414"/>
    <w:rsid w:val="00083002"/>
    <w:rsid w:val="000912C3"/>
    <w:rsid w:val="000A6347"/>
    <w:rsid w:val="000B1B05"/>
    <w:rsid w:val="000F3970"/>
    <w:rsid w:val="00101797"/>
    <w:rsid w:val="00107B53"/>
    <w:rsid w:val="00121B4B"/>
    <w:rsid w:val="0012486F"/>
    <w:rsid w:val="001331F3"/>
    <w:rsid w:val="00133AD2"/>
    <w:rsid w:val="001400AB"/>
    <w:rsid w:val="0015728A"/>
    <w:rsid w:val="0016119E"/>
    <w:rsid w:val="00167D6C"/>
    <w:rsid w:val="00170D29"/>
    <w:rsid w:val="0018524E"/>
    <w:rsid w:val="001A3181"/>
    <w:rsid w:val="001B2294"/>
    <w:rsid w:val="001E3CFB"/>
    <w:rsid w:val="001E7D2F"/>
    <w:rsid w:val="002001EE"/>
    <w:rsid w:val="00201BAD"/>
    <w:rsid w:val="00215B7B"/>
    <w:rsid w:val="00230CC9"/>
    <w:rsid w:val="00235B49"/>
    <w:rsid w:val="00243F6E"/>
    <w:rsid w:val="002454D1"/>
    <w:rsid w:val="0025175E"/>
    <w:rsid w:val="00256A38"/>
    <w:rsid w:val="00281715"/>
    <w:rsid w:val="002850AA"/>
    <w:rsid w:val="00286A23"/>
    <w:rsid w:val="002948CA"/>
    <w:rsid w:val="002A2ABB"/>
    <w:rsid w:val="002B1E49"/>
    <w:rsid w:val="002C204F"/>
    <w:rsid w:val="002C2D0D"/>
    <w:rsid w:val="002D2D10"/>
    <w:rsid w:val="002F7311"/>
    <w:rsid w:val="00304958"/>
    <w:rsid w:val="00310BB0"/>
    <w:rsid w:val="003155C3"/>
    <w:rsid w:val="00323476"/>
    <w:rsid w:val="00324B97"/>
    <w:rsid w:val="00331389"/>
    <w:rsid w:val="0033205C"/>
    <w:rsid w:val="003359A2"/>
    <w:rsid w:val="00340C15"/>
    <w:rsid w:val="003726AA"/>
    <w:rsid w:val="00374B22"/>
    <w:rsid w:val="0038669B"/>
    <w:rsid w:val="00387761"/>
    <w:rsid w:val="003A1D47"/>
    <w:rsid w:val="003A6639"/>
    <w:rsid w:val="003B15CF"/>
    <w:rsid w:val="003B7034"/>
    <w:rsid w:val="003C06E9"/>
    <w:rsid w:val="003C127F"/>
    <w:rsid w:val="003C1996"/>
    <w:rsid w:val="003D79FA"/>
    <w:rsid w:val="003E33D4"/>
    <w:rsid w:val="003F587E"/>
    <w:rsid w:val="00417D8E"/>
    <w:rsid w:val="004326CA"/>
    <w:rsid w:val="00440489"/>
    <w:rsid w:val="00446192"/>
    <w:rsid w:val="00452CC0"/>
    <w:rsid w:val="004719EA"/>
    <w:rsid w:val="00473F26"/>
    <w:rsid w:val="004771B3"/>
    <w:rsid w:val="0048208B"/>
    <w:rsid w:val="00495404"/>
    <w:rsid w:val="004A0682"/>
    <w:rsid w:val="004A1738"/>
    <w:rsid w:val="004B2F99"/>
    <w:rsid w:val="004B65D2"/>
    <w:rsid w:val="004D2D46"/>
    <w:rsid w:val="004D725C"/>
    <w:rsid w:val="004E53B5"/>
    <w:rsid w:val="004E5A8F"/>
    <w:rsid w:val="004F43CD"/>
    <w:rsid w:val="004F6757"/>
    <w:rsid w:val="005211BD"/>
    <w:rsid w:val="00521621"/>
    <w:rsid w:val="0052218D"/>
    <w:rsid w:val="00530DE1"/>
    <w:rsid w:val="0053618E"/>
    <w:rsid w:val="005413B0"/>
    <w:rsid w:val="00550590"/>
    <w:rsid w:val="0055184B"/>
    <w:rsid w:val="00572C13"/>
    <w:rsid w:val="005754EB"/>
    <w:rsid w:val="005774A8"/>
    <w:rsid w:val="005A0CEC"/>
    <w:rsid w:val="005B1A5C"/>
    <w:rsid w:val="005D4160"/>
    <w:rsid w:val="006031C3"/>
    <w:rsid w:val="00611B97"/>
    <w:rsid w:val="00630BA5"/>
    <w:rsid w:val="00655D14"/>
    <w:rsid w:val="00661891"/>
    <w:rsid w:val="00670DA9"/>
    <w:rsid w:val="0067199E"/>
    <w:rsid w:val="00674730"/>
    <w:rsid w:val="0067689A"/>
    <w:rsid w:val="00680903"/>
    <w:rsid w:val="00690767"/>
    <w:rsid w:val="006A387E"/>
    <w:rsid w:val="006A5B59"/>
    <w:rsid w:val="006A6D3D"/>
    <w:rsid w:val="006B5378"/>
    <w:rsid w:val="006C6827"/>
    <w:rsid w:val="006D0210"/>
    <w:rsid w:val="006D5266"/>
    <w:rsid w:val="006E1C20"/>
    <w:rsid w:val="00701AC6"/>
    <w:rsid w:val="00703283"/>
    <w:rsid w:val="007043CA"/>
    <w:rsid w:val="00705B88"/>
    <w:rsid w:val="00726D34"/>
    <w:rsid w:val="00733044"/>
    <w:rsid w:val="007331E5"/>
    <w:rsid w:val="007348CB"/>
    <w:rsid w:val="00752F19"/>
    <w:rsid w:val="007616E3"/>
    <w:rsid w:val="007662DA"/>
    <w:rsid w:val="00770BD0"/>
    <w:rsid w:val="00770C29"/>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309D"/>
    <w:rsid w:val="00804469"/>
    <w:rsid w:val="00806716"/>
    <w:rsid w:val="008126A3"/>
    <w:rsid w:val="00841EB8"/>
    <w:rsid w:val="00846084"/>
    <w:rsid w:val="00847E74"/>
    <w:rsid w:val="0085237D"/>
    <w:rsid w:val="00853A42"/>
    <w:rsid w:val="0085551B"/>
    <w:rsid w:val="008719E0"/>
    <w:rsid w:val="00871B19"/>
    <w:rsid w:val="00877C84"/>
    <w:rsid w:val="00886FA4"/>
    <w:rsid w:val="0089706D"/>
    <w:rsid w:val="008A1113"/>
    <w:rsid w:val="008A199F"/>
    <w:rsid w:val="008A1BAE"/>
    <w:rsid w:val="008A4416"/>
    <w:rsid w:val="008C3AA8"/>
    <w:rsid w:val="008D34E7"/>
    <w:rsid w:val="008D583B"/>
    <w:rsid w:val="008E2004"/>
    <w:rsid w:val="008E3ED4"/>
    <w:rsid w:val="008F018D"/>
    <w:rsid w:val="008F7782"/>
    <w:rsid w:val="00901D2D"/>
    <w:rsid w:val="00902E49"/>
    <w:rsid w:val="00907482"/>
    <w:rsid w:val="009146F4"/>
    <w:rsid w:val="00920AAC"/>
    <w:rsid w:val="00927FAF"/>
    <w:rsid w:val="00943192"/>
    <w:rsid w:val="009508B9"/>
    <w:rsid w:val="00952207"/>
    <w:rsid w:val="0095343E"/>
    <w:rsid w:val="00956DD1"/>
    <w:rsid w:val="00962F8A"/>
    <w:rsid w:val="009666E3"/>
    <w:rsid w:val="00967E21"/>
    <w:rsid w:val="00981728"/>
    <w:rsid w:val="0099096E"/>
    <w:rsid w:val="00995808"/>
    <w:rsid w:val="009A713F"/>
    <w:rsid w:val="009B44C8"/>
    <w:rsid w:val="009D3F13"/>
    <w:rsid w:val="009D67FF"/>
    <w:rsid w:val="00A0681D"/>
    <w:rsid w:val="00A174D8"/>
    <w:rsid w:val="00A22CB3"/>
    <w:rsid w:val="00A655DE"/>
    <w:rsid w:val="00A678D0"/>
    <w:rsid w:val="00A767CC"/>
    <w:rsid w:val="00A81FEE"/>
    <w:rsid w:val="00AA0A9B"/>
    <w:rsid w:val="00AA230C"/>
    <w:rsid w:val="00AC2A8B"/>
    <w:rsid w:val="00AC603D"/>
    <w:rsid w:val="00AD1C7D"/>
    <w:rsid w:val="00AE2927"/>
    <w:rsid w:val="00AF72F6"/>
    <w:rsid w:val="00B0126F"/>
    <w:rsid w:val="00B031B7"/>
    <w:rsid w:val="00B1224E"/>
    <w:rsid w:val="00B13469"/>
    <w:rsid w:val="00B13F8C"/>
    <w:rsid w:val="00B23546"/>
    <w:rsid w:val="00B26A22"/>
    <w:rsid w:val="00B313CE"/>
    <w:rsid w:val="00B52BFE"/>
    <w:rsid w:val="00B60630"/>
    <w:rsid w:val="00B61A9D"/>
    <w:rsid w:val="00B61E08"/>
    <w:rsid w:val="00B62801"/>
    <w:rsid w:val="00B73116"/>
    <w:rsid w:val="00B84817"/>
    <w:rsid w:val="00B8539C"/>
    <w:rsid w:val="00B86FBA"/>
    <w:rsid w:val="00B9118E"/>
    <w:rsid w:val="00B943B4"/>
    <w:rsid w:val="00B946AC"/>
    <w:rsid w:val="00BA2418"/>
    <w:rsid w:val="00BA7515"/>
    <w:rsid w:val="00BB40D1"/>
    <w:rsid w:val="00BB5BFC"/>
    <w:rsid w:val="00BC21C7"/>
    <w:rsid w:val="00BE3F58"/>
    <w:rsid w:val="00BE52DB"/>
    <w:rsid w:val="00BF4882"/>
    <w:rsid w:val="00BF6423"/>
    <w:rsid w:val="00C0772B"/>
    <w:rsid w:val="00C13E56"/>
    <w:rsid w:val="00C22C08"/>
    <w:rsid w:val="00C349EF"/>
    <w:rsid w:val="00C449F4"/>
    <w:rsid w:val="00C52D38"/>
    <w:rsid w:val="00C75BF7"/>
    <w:rsid w:val="00C75CA7"/>
    <w:rsid w:val="00C80344"/>
    <w:rsid w:val="00C863D2"/>
    <w:rsid w:val="00CB34F1"/>
    <w:rsid w:val="00CB69D3"/>
    <w:rsid w:val="00CC0E10"/>
    <w:rsid w:val="00CC3C84"/>
    <w:rsid w:val="00CD2569"/>
    <w:rsid w:val="00CD763E"/>
    <w:rsid w:val="00CE0B9D"/>
    <w:rsid w:val="00CF0375"/>
    <w:rsid w:val="00CF730F"/>
    <w:rsid w:val="00D008E5"/>
    <w:rsid w:val="00D068FF"/>
    <w:rsid w:val="00D1061F"/>
    <w:rsid w:val="00D20D43"/>
    <w:rsid w:val="00D254F8"/>
    <w:rsid w:val="00D25E4F"/>
    <w:rsid w:val="00D3116A"/>
    <w:rsid w:val="00D32AA9"/>
    <w:rsid w:val="00D4443E"/>
    <w:rsid w:val="00D456B0"/>
    <w:rsid w:val="00D45C93"/>
    <w:rsid w:val="00D47D06"/>
    <w:rsid w:val="00D54226"/>
    <w:rsid w:val="00D820A3"/>
    <w:rsid w:val="00D87CF8"/>
    <w:rsid w:val="00D90AD6"/>
    <w:rsid w:val="00DA429B"/>
    <w:rsid w:val="00DF5CF6"/>
    <w:rsid w:val="00E05FEE"/>
    <w:rsid w:val="00E109B9"/>
    <w:rsid w:val="00E160DE"/>
    <w:rsid w:val="00E20A3A"/>
    <w:rsid w:val="00E34A5C"/>
    <w:rsid w:val="00E53240"/>
    <w:rsid w:val="00E53761"/>
    <w:rsid w:val="00E647E3"/>
    <w:rsid w:val="00E8247F"/>
    <w:rsid w:val="00E9201F"/>
    <w:rsid w:val="00E92089"/>
    <w:rsid w:val="00EA05BF"/>
    <w:rsid w:val="00EA0B2D"/>
    <w:rsid w:val="00EC4C3A"/>
    <w:rsid w:val="00EC66D6"/>
    <w:rsid w:val="00ED3842"/>
    <w:rsid w:val="00ED5C98"/>
    <w:rsid w:val="00EE5DD3"/>
    <w:rsid w:val="00EF7311"/>
    <w:rsid w:val="00F009C2"/>
    <w:rsid w:val="00F057D2"/>
    <w:rsid w:val="00F06D6C"/>
    <w:rsid w:val="00F22018"/>
    <w:rsid w:val="00F30847"/>
    <w:rsid w:val="00F308F8"/>
    <w:rsid w:val="00F457C8"/>
    <w:rsid w:val="00F5267F"/>
    <w:rsid w:val="00F6316B"/>
    <w:rsid w:val="00F65821"/>
    <w:rsid w:val="00F66D6D"/>
    <w:rsid w:val="00F678C3"/>
    <w:rsid w:val="00F70EF2"/>
    <w:rsid w:val="00F851F7"/>
    <w:rsid w:val="00F868D3"/>
    <w:rsid w:val="00F94F42"/>
    <w:rsid w:val="00F94FB1"/>
    <w:rsid w:val="00F97D25"/>
    <w:rsid w:val="00FB5B9F"/>
    <w:rsid w:val="00FC18FD"/>
    <w:rsid w:val="00FC1F46"/>
    <w:rsid w:val="00FD081F"/>
    <w:rsid w:val="00FD1A2D"/>
    <w:rsid w:val="00FD6336"/>
    <w:rsid w:val="00FE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99"/>
    <w:semiHidden/>
    <w:unhideWhenUsed/>
    <w:rsid w:val="0095343E"/>
    <w:pPr>
      <w:numPr>
        <w:numId w:val="28"/>
      </w:numPr>
      <w:tabs>
        <w:tab w:val="clear" w:pos="643"/>
        <w:tab w:val="num"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672344997">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worksafebc.com/en/resources/health-safety/videos/room-attendants/ful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0409D8"/>
    <w:rsid w:val="00064B1E"/>
    <w:rsid w:val="00073856"/>
    <w:rsid w:val="00090838"/>
    <w:rsid w:val="000A149B"/>
    <w:rsid w:val="000A2F13"/>
    <w:rsid w:val="000A532C"/>
    <w:rsid w:val="00161BB4"/>
    <w:rsid w:val="001B099D"/>
    <w:rsid w:val="001D55E4"/>
    <w:rsid w:val="001E6744"/>
    <w:rsid w:val="00201BAD"/>
    <w:rsid w:val="00252EB1"/>
    <w:rsid w:val="002F719C"/>
    <w:rsid w:val="00305792"/>
    <w:rsid w:val="00366B55"/>
    <w:rsid w:val="004C4ABD"/>
    <w:rsid w:val="00592018"/>
    <w:rsid w:val="005B770D"/>
    <w:rsid w:val="006A496D"/>
    <w:rsid w:val="006B5378"/>
    <w:rsid w:val="00752677"/>
    <w:rsid w:val="008013B9"/>
    <w:rsid w:val="00911723"/>
    <w:rsid w:val="0096082F"/>
    <w:rsid w:val="00D9381B"/>
    <w:rsid w:val="00D97EEA"/>
    <w:rsid w:val="00E93EF2"/>
    <w:rsid w:val="00EB31CB"/>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1798D9-E738-46C1-A631-118BE9C46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Pages>
  <Words>979</Words>
  <Characters>5584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Claire Mocock</cp:lastModifiedBy>
  <cp:revision>15</cp:revision>
  <dcterms:created xsi:type="dcterms:W3CDTF">2025-04-29T16:24:00Z</dcterms:created>
  <dcterms:modified xsi:type="dcterms:W3CDTF">2025-05-03T23:45:00Z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